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27C2E" w14:textId="77777777" w:rsidR="00BA32D0" w:rsidRPr="00BA32D0" w:rsidRDefault="00BA32D0" w:rsidP="00BA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  <w:r w:rsidRPr="00BA32D0">
        <w:rPr>
          <w:rFonts w:ascii="Calibri" w:eastAsia="Times New Roman" w:hAnsi="Calibri" w:cs="Times New Roman"/>
          <w:b/>
          <w:bCs/>
          <w:noProof/>
          <w:color w:val="000000"/>
          <w:lang w:val="en-US"/>
        </w:rPr>
        <w:drawing>
          <wp:inline distT="0" distB="0" distL="0" distR="0" wp14:anchorId="5E6AFC33" wp14:editId="495A2557">
            <wp:extent cx="534670" cy="664845"/>
            <wp:effectExtent l="0" t="0" r="0" b="1905"/>
            <wp:docPr id="1" name="Imagen 1" descr="C:\Users\Sprechmann\Pictures\CARE_VERT_2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echmann\Pictures\CARE_VERT_2c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B413" w14:textId="77777777" w:rsidR="00BA32D0" w:rsidRPr="00BA32D0" w:rsidRDefault="00BA32D0" w:rsidP="00BA3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CB2FBB1" w14:textId="77777777" w:rsidR="00BA32D0" w:rsidRPr="0079110D" w:rsidRDefault="00E84334" w:rsidP="00BA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110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s-ES" w:eastAsia="es-ES"/>
        </w:rPr>
        <w:t xml:space="preserve">Estrategia Programática </w:t>
      </w:r>
      <w:r w:rsidR="00BA32D0" w:rsidRPr="0079110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s-ES" w:eastAsia="es-ES"/>
        </w:rPr>
        <w:t>CARE 2020</w:t>
      </w:r>
      <w:r w:rsidRPr="0079110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s-ES" w:eastAsia="es-ES"/>
        </w:rPr>
        <w:t xml:space="preserve">: Indicadores para medir los resultados y cambios </w:t>
      </w:r>
      <w:r w:rsidR="00BA32D0" w:rsidRPr="0079110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s-ES" w:eastAsia="es-ES"/>
        </w:rPr>
        <w:t xml:space="preserve"> </w:t>
      </w:r>
    </w:p>
    <w:p w14:paraId="396E9762" w14:textId="77777777" w:rsidR="00BA32D0" w:rsidRPr="0079110D" w:rsidRDefault="00BA32D0" w:rsidP="007B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2B25B86" w14:textId="77777777" w:rsidR="007B7F02" w:rsidRPr="008401B2" w:rsidRDefault="007B7F02" w:rsidP="00E963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BO" w:eastAsia="es-ES"/>
        </w:rPr>
      </w:pPr>
      <w:r w:rsidRPr="008401B2">
        <w:rPr>
          <w:rFonts w:ascii="Calibri" w:eastAsia="Times New Roman" w:hAnsi="Calibri" w:cs="Times New Roman"/>
          <w:color w:val="000000"/>
          <w:lang w:val="es-BO" w:eastAsia="es-ES"/>
        </w:rPr>
        <w:t xml:space="preserve">Este documento presenta los indicadores para </w:t>
      </w:r>
      <w:r w:rsidR="009C110A">
        <w:rPr>
          <w:rFonts w:ascii="Calibri" w:eastAsia="Times New Roman" w:hAnsi="Calibri" w:cs="Times New Roman"/>
          <w:color w:val="000000"/>
          <w:lang w:val="es-BO" w:eastAsia="es-ES"/>
        </w:rPr>
        <w:t>medir los resultados y cambios</w:t>
      </w:r>
      <w:r w:rsidR="00B8308F">
        <w:rPr>
          <w:rFonts w:ascii="Calibri" w:eastAsia="Times New Roman" w:hAnsi="Calibri" w:cs="Times New Roman"/>
          <w:color w:val="000000"/>
          <w:lang w:val="es-BO" w:eastAsia="es-ES"/>
        </w:rPr>
        <w:t xml:space="preserve"> de CARE en línea</w:t>
      </w:r>
      <w:r w:rsidRPr="008401B2">
        <w:rPr>
          <w:rFonts w:ascii="Calibri" w:eastAsia="Times New Roman" w:hAnsi="Calibri" w:cs="Times New Roman"/>
          <w:color w:val="000000"/>
          <w:lang w:val="es-BO" w:eastAsia="es-ES"/>
        </w:rPr>
        <w:t xml:space="preserve"> con la Estrategia Programática CARE </w:t>
      </w:r>
      <w:r w:rsidR="00671903">
        <w:rPr>
          <w:rFonts w:ascii="Calibri" w:eastAsia="Times New Roman" w:hAnsi="Calibri" w:cs="Times New Roman"/>
          <w:color w:val="000000"/>
          <w:lang w:val="es-BO" w:eastAsia="es-ES"/>
        </w:rPr>
        <w:t>2020. Nos hemos comprometido a</w:t>
      </w:r>
      <w:r w:rsidRPr="008401B2">
        <w:rPr>
          <w:rFonts w:ascii="Calibri" w:eastAsia="Times New Roman" w:hAnsi="Calibri" w:cs="Times New Roman"/>
          <w:color w:val="000000"/>
          <w:lang w:val="es-BO" w:eastAsia="es-ES"/>
        </w:rPr>
        <w:t xml:space="preserve"> </w:t>
      </w:r>
      <w:r w:rsidR="00B8308F">
        <w:rPr>
          <w:rFonts w:ascii="Calibri" w:eastAsia="Times New Roman" w:hAnsi="Calibri" w:cs="Times New Roman"/>
          <w:color w:val="000000"/>
          <w:lang w:val="es-BO" w:eastAsia="es-ES"/>
        </w:rPr>
        <w:t xml:space="preserve">lograr </w:t>
      </w:r>
      <w:r w:rsidRPr="008401B2">
        <w:rPr>
          <w:rFonts w:ascii="Calibri" w:eastAsia="Times New Roman" w:hAnsi="Calibri" w:cs="Times New Roman"/>
          <w:color w:val="000000"/>
          <w:lang w:val="es-BO" w:eastAsia="es-ES"/>
        </w:rPr>
        <w:t>el siguiente impacto:</w:t>
      </w:r>
    </w:p>
    <w:p w14:paraId="6F6E041C" w14:textId="77777777" w:rsidR="007B7F02" w:rsidRPr="0079110D" w:rsidRDefault="007B7F02" w:rsidP="00E963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6AA09D9B" w14:textId="77777777" w:rsidR="00BA32D0" w:rsidRPr="0079110D" w:rsidRDefault="00547EFD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47EFD">
        <w:rPr>
          <w:rFonts w:ascii="Calibri" w:eastAsia="Times New Roman" w:hAnsi="Calibri" w:cs="Times New Roman"/>
          <w:b/>
          <w:bCs/>
          <w:i/>
          <w:iCs/>
          <w:color w:val="000000"/>
          <w:lang w:val="es-ES" w:eastAsia="es-ES"/>
        </w:rPr>
        <w:t xml:space="preserve">Hasta el año 2020, CARE y nuestros socios brindarán apoyo a 150 millones de personas de las comunidades más vulnerables y excluidas para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val="es-ES" w:eastAsia="es-ES"/>
        </w:rPr>
        <w:t>super</w:t>
      </w:r>
      <w:r w:rsidRPr="00547EFD">
        <w:rPr>
          <w:rFonts w:ascii="Calibri" w:eastAsia="Times New Roman" w:hAnsi="Calibri" w:cs="Times New Roman"/>
          <w:b/>
          <w:bCs/>
          <w:i/>
          <w:iCs/>
          <w:color w:val="000000"/>
          <w:lang w:val="es-ES" w:eastAsia="es-ES"/>
        </w:rPr>
        <w:t xml:space="preserve">ar la pobreza y la injusticia social. </w:t>
      </w:r>
    </w:p>
    <w:p w14:paraId="2ECB31D4" w14:textId="77777777" w:rsidR="00BA32D0" w:rsidRPr="0079110D" w:rsidRDefault="00BA32D0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44368C8" w14:textId="77777777" w:rsidR="00BA32D0" w:rsidRDefault="00547EFD" w:rsidP="00E963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  <w:r w:rsidRPr="00547EFD">
        <w:rPr>
          <w:rFonts w:ascii="Calibri" w:eastAsia="Times New Roman" w:hAnsi="Calibri" w:cs="Times New Roman"/>
          <w:color w:val="000000"/>
          <w:lang w:val="es-ES" w:eastAsia="es-ES"/>
        </w:rPr>
        <w:t xml:space="preserve">También nos hemos comprometido a 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lograr </w:t>
      </w:r>
      <w:r w:rsidR="000A55CE">
        <w:rPr>
          <w:rFonts w:ascii="Calibri" w:eastAsia="Times New Roman" w:hAnsi="Calibri" w:cs="Times New Roman"/>
          <w:color w:val="000000"/>
          <w:lang w:val="es-ES" w:eastAsia="es-ES"/>
        </w:rPr>
        <w:t>los siguientes</w:t>
      </w:r>
      <w:r w:rsidRPr="00547EFD">
        <w:rPr>
          <w:rFonts w:ascii="Calibri" w:eastAsia="Times New Roman" w:hAnsi="Calibri" w:cs="Times New Roman"/>
          <w:color w:val="000000"/>
          <w:lang w:val="es-ES" w:eastAsia="es-ES"/>
        </w:rPr>
        <w:t xml:space="preserve"> resultados específicos para el año 2020:</w:t>
      </w:r>
    </w:p>
    <w:p w14:paraId="6917A788" w14:textId="77777777" w:rsidR="00547EFD" w:rsidRPr="00BA32D0" w:rsidRDefault="00547EFD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B82F54E" w14:textId="77777777" w:rsidR="009D2892" w:rsidRPr="009D2892" w:rsidRDefault="009D2892" w:rsidP="00E963A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val="es-ES" w:eastAsia="es-ES"/>
        </w:rPr>
      </w:pPr>
      <w:r w:rsidRPr="009D2892">
        <w:rPr>
          <w:rFonts w:ascii="Calibri" w:eastAsia="Times New Roman" w:hAnsi="Calibri" w:cs="Arial"/>
          <w:color w:val="000000"/>
          <w:lang w:val="es-ES" w:eastAsia="es-ES"/>
        </w:rPr>
        <w:t>20 millones de personas afectadas por las crisis humanitarias reciben asistencia humanitaria de ca</w:t>
      </w:r>
      <w:r>
        <w:rPr>
          <w:rFonts w:ascii="Calibri" w:eastAsia="Times New Roman" w:hAnsi="Calibri" w:cs="Arial"/>
          <w:color w:val="000000"/>
          <w:lang w:val="es-ES" w:eastAsia="es-ES"/>
        </w:rPr>
        <w:t>l</w:t>
      </w:r>
      <w:r w:rsidRPr="009D2892">
        <w:rPr>
          <w:rFonts w:ascii="Calibri" w:eastAsia="Times New Roman" w:hAnsi="Calibri" w:cs="Arial"/>
          <w:color w:val="000000"/>
          <w:lang w:val="es-ES" w:eastAsia="es-ES"/>
        </w:rPr>
        <w:t>idad para salvar vidas.</w:t>
      </w:r>
    </w:p>
    <w:p w14:paraId="7A099690" w14:textId="77777777" w:rsidR="009D2892" w:rsidRPr="009D2892" w:rsidRDefault="009D2892" w:rsidP="00E963A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val="es-ES" w:eastAsia="es-ES"/>
        </w:rPr>
      </w:pPr>
      <w:r w:rsidRPr="009D2892">
        <w:rPr>
          <w:rFonts w:ascii="Calibri" w:eastAsia="Times New Roman" w:hAnsi="Calibri" w:cs="Arial"/>
          <w:color w:val="000000"/>
          <w:lang w:val="es-ES" w:eastAsia="es-ES"/>
        </w:rPr>
        <w:t>100 millones de mujeres y niñas ejercen sus derechos a la salud sexual, reproductiva y materna, y a una vida libre de violencia.</w:t>
      </w:r>
    </w:p>
    <w:p w14:paraId="5CE1FB5C" w14:textId="77777777" w:rsidR="009D2892" w:rsidRPr="009D2892" w:rsidRDefault="009D2892" w:rsidP="00E963A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val="es-ES" w:eastAsia="es-ES"/>
        </w:rPr>
      </w:pPr>
      <w:r w:rsidRPr="009D2892">
        <w:rPr>
          <w:rFonts w:ascii="Calibri" w:eastAsia="Times New Roman" w:hAnsi="Calibri" w:cs="Arial"/>
          <w:color w:val="000000"/>
          <w:lang w:val="es-ES" w:eastAsia="es-ES"/>
        </w:rPr>
        <w:t>50 millones de personas pobres y vulnerables aumentan su seguridad alimentaria y nutricional y su capacidad de adaptación (resiliencia) al cambio climático</w:t>
      </w:r>
      <w:r w:rsidR="00671903">
        <w:rPr>
          <w:rFonts w:ascii="Calibri" w:eastAsia="Times New Roman" w:hAnsi="Calibri" w:cs="Arial"/>
          <w:color w:val="000000"/>
          <w:lang w:val="es-ES" w:eastAsia="es-ES"/>
        </w:rPr>
        <w:t>.</w:t>
      </w:r>
    </w:p>
    <w:p w14:paraId="6474EBBC" w14:textId="77777777" w:rsidR="00BA32D0" w:rsidRPr="009D2892" w:rsidRDefault="009D2892" w:rsidP="00E963A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val="es-ES" w:eastAsia="es-ES"/>
        </w:rPr>
      </w:pPr>
      <w:r w:rsidRPr="009D2892">
        <w:rPr>
          <w:rFonts w:ascii="Calibri" w:eastAsia="Times New Roman" w:hAnsi="Calibri" w:cs="Arial"/>
          <w:color w:val="000000"/>
          <w:lang w:val="es-ES" w:eastAsia="es-ES"/>
        </w:rPr>
        <w:t>30 millones de mujeres tienen un mayor acce</w:t>
      </w:r>
      <w:r w:rsidR="00671903">
        <w:rPr>
          <w:rFonts w:ascii="Calibri" w:eastAsia="Times New Roman" w:hAnsi="Calibri" w:cs="Arial"/>
          <w:color w:val="000000"/>
          <w:lang w:val="es-ES" w:eastAsia="es-ES"/>
        </w:rPr>
        <w:t>so y control de</w:t>
      </w:r>
      <w:r w:rsidRPr="009D2892">
        <w:rPr>
          <w:rFonts w:ascii="Calibri" w:eastAsia="Times New Roman" w:hAnsi="Calibri" w:cs="Arial"/>
          <w:color w:val="000000"/>
          <w:lang w:val="es-ES" w:eastAsia="es-ES"/>
        </w:rPr>
        <w:t xml:space="preserve"> los recursos económicos.</w:t>
      </w:r>
    </w:p>
    <w:p w14:paraId="74847A0A" w14:textId="77777777" w:rsidR="009D2892" w:rsidRPr="00BA32D0" w:rsidRDefault="009D2892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94ABD4F" w14:textId="77777777" w:rsidR="00352C2B" w:rsidRPr="00352C2B" w:rsidRDefault="00352C2B" w:rsidP="00E963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  <w:r w:rsidRPr="00352C2B">
        <w:rPr>
          <w:rFonts w:ascii="Calibri" w:eastAsia="Times New Roman" w:hAnsi="Calibri" w:cs="Times New Roman"/>
          <w:color w:val="000000"/>
          <w:lang w:val="es-ES" w:eastAsia="es-ES"/>
        </w:rPr>
        <w:t>La estrategia programática tambi</w:t>
      </w:r>
      <w:r w:rsidR="00671903">
        <w:rPr>
          <w:rFonts w:ascii="Calibri" w:eastAsia="Times New Roman" w:hAnsi="Calibri" w:cs="Times New Roman"/>
          <w:color w:val="000000"/>
          <w:lang w:val="es-ES" w:eastAsia="es-ES"/>
        </w:rPr>
        <w:t>én indica que CARE utilizará</w:t>
      </w:r>
      <w:r w:rsidRPr="00352C2B">
        <w:rPr>
          <w:rFonts w:ascii="Calibri" w:eastAsia="Times New Roman" w:hAnsi="Calibri" w:cs="Times New Roman"/>
          <w:color w:val="000000"/>
          <w:lang w:val="es-ES" w:eastAsia="es-ES"/>
        </w:rPr>
        <w:t xml:space="preserve"> tres roles principales para e</w:t>
      </w:r>
      <w:r w:rsidR="00671903">
        <w:rPr>
          <w:rFonts w:ascii="Calibri" w:eastAsia="Times New Roman" w:hAnsi="Calibri" w:cs="Times New Roman"/>
          <w:color w:val="000000"/>
          <w:lang w:val="es-ES" w:eastAsia="es-ES"/>
        </w:rPr>
        <w:t xml:space="preserve">l logro de estos resultados (acción humanitaria, </w:t>
      </w:r>
      <w:r w:rsidRPr="00352C2B">
        <w:rPr>
          <w:rFonts w:ascii="Calibri" w:eastAsia="Times New Roman" w:hAnsi="Calibri" w:cs="Times New Roman"/>
          <w:color w:val="000000"/>
          <w:lang w:val="es-ES" w:eastAsia="es-ES"/>
        </w:rPr>
        <w:t>promoción de un cambio duradero y soluciones innovadoras</w:t>
      </w:r>
      <w:r w:rsidR="00671903">
        <w:rPr>
          <w:rFonts w:ascii="Calibri" w:eastAsia="Times New Roman" w:hAnsi="Calibri" w:cs="Times New Roman"/>
          <w:color w:val="000000"/>
          <w:lang w:val="es-ES" w:eastAsia="es-ES"/>
        </w:rPr>
        <w:t>,</w:t>
      </w:r>
      <w:r w:rsidRPr="00352C2B">
        <w:rPr>
          <w:rFonts w:ascii="Calibri" w:eastAsia="Times New Roman" w:hAnsi="Calibri" w:cs="Times New Roman"/>
          <w:color w:val="000000"/>
          <w:lang w:val="es-ES" w:eastAsia="es-ES"/>
        </w:rPr>
        <w:t xml:space="preserve"> y </w:t>
      </w:r>
      <w:r w:rsidR="00671903">
        <w:rPr>
          <w:rFonts w:ascii="Calibri" w:eastAsia="Times New Roman" w:hAnsi="Calibri" w:cs="Times New Roman"/>
          <w:color w:val="000000"/>
          <w:lang w:val="es-ES" w:eastAsia="es-ES"/>
        </w:rPr>
        <w:t>multiplicación del impacto) más</w:t>
      </w:r>
      <w:r w:rsidRPr="00352C2B">
        <w:rPr>
          <w:rFonts w:ascii="Calibri" w:eastAsia="Times New Roman" w:hAnsi="Calibri" w:cs="Times New Roman"/>
          <w:color w:val="000000"/>
          <w:lang w:val="es-ES" w:eastAsia="es-ES"/>
        </w:rPr>
        <w:t xml:space="preserve"> tres elementos de</w:t>
      </w:r>
      <w:r w:rsidR="00671903">
        <w:rPr>
          <w:rFonts w:ascii="Calibri" w:eastAsia="Times New Roman" w:hAnsi="Calibri" w:cs="Times New Roman"/>
          <w:color w:val="000000"/>
          <w:lang w:val="es-ES" w:eastAsia="es-ES"/>
        </w:rPr>
        <w:t>l "</w:t>
      </w:r>
      <w:r w:rsidRPr="00352C2B">
        <w:rPr>
          <w:rFonts w:ascii="Calibri" w:eastAsia="Times New Roman" w:hAnsi="Calibri" w:cs="Times New Roman"/>
          <w:color w:val="000000"/>
          <w:lang w:val="es-ES" w:eastAsia="es-ES"/>
        </w:rPr>
        <w:t xml:space="preserve">enfoque de CARE" (igualdad de género y voz de las mujeres, gobernabilidad incluyente y </w:t>
      </w:r>
      <w:proofErr w:type="gramStart"/>
      <w:r w:rsidRPr="00352C2B">
        <w:rPr>
          <w:rFonts w:ascii="Calibri" w:eastAsia="Times New Roman" w:hAnsi="Calibri" w:cs="Times New Roman"/>
          <w:color w:val="000000"/>
          <w:lang w:val="es-ES" w:eastAsia="es-ES"/>
        </w:rPr>
        <w:t>resiliencia )</w:t>
      </w:r>
      <w:proofErr w:type="gramEnd"/>
      <w:r w:rsidRPr="00352C2B">
        <w:rPr>
          <w:rFonts w:ascii="Calibri" w:eastAsia="Times New Roman" w:hAnsi="Calibri" w:cs="Times New Roman"/>
          <w:color w:val="000000"/>
          <w:lang w:val="es-ES" w:eastAsia="es-ES"/>
        </w:rPr>
        <w:t>, cuyo objetivo es hacer frente a lo que consideramos que son las principales causas subyacentes de la pobreza, es decir, la desigualdad de género, mala gobernabilidad y el riesgo.</w:t>
      </w:r>
    </w:p>
    <w:p w14:paraId="634D33EC" w14:textId="77777777" w:rsidR="00352C2B" w:rsidRPr="00352C2B" w:rsidRDefault="00352C2B" w:rsidP="00E963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23CDD5BA" w14:textId="5AE88293" w:rsidR="00BA32D0" w:rsidRPr="00BA32D0" w:rsidRDefault="00352C2B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52C2B">
        <w:rPr>
          <w:rFonts w:ascii="Calibri" w:eastAsia="Times New Roman" w:hAnsi="Calibri" w:cs="Times New Roman"/>
          <w:color w:val="000000"/>
          <w:lang w:val="es-ES" w:eastAsia="es-ES"/>
        </w:rPr>
        <w:t xml:space="preserve">Un componente central de nuestra </w:t>
      </w:r>
      <w:r w:rsidR="003679EE">
        <w:rPr>
          <w:rFonts w:ascii="Calibri" w:eastAsia="Times New Roman" w:hAnsi="Calibri" w:cs="Times New Roman"/>
          <w:color w:val="000000"/>
          <w:lang w:val="es-ES" w:eastAsia="es-ES"/>
        </w:rPr>
        <w:t>capacidad para medir el avance</w:t>
      </w:r>
      <w:r w:rsidRPr="00352C2B">
        <w:rPr>
          <w:rFonts w:ascii="Calibri" w:eastAsia="Times New Roman" w:hAnsi="Calibri" w:cs="Times New Roman"/>
          <w:color w:val="000000"/>
          <w:lang w:val="es-ES" w:eastAsia="es-ES"/>
        </w:rPr>
        <w:t xml:space="preserve"> hacia estos resultados es el establecimiento de un sistema mundial de datos. Tener un conjunto común de indicado</w:t>
      </w:r>
      <w:r w:rsidR="003679EE">
        <w:rPr>
          <w:rFonts w:ascii="Calibri" w:eastAsia="Times New Roman" w:hAnsi="Calibri" w:cs="Times New Roman"/>
          <w:color w:val="000000"/>
          <w:lang w:val="es-ES" w:eastAsia="es-ES"/>
        </w:rPr>
        <w:t xml:space="preserve">res y métricas que guíen y sean </w:t>
      </w:r>
      <w:r w:rsidRPr="00352C2B">
        <w:rPr>
          <w:rFonts w:ascii="Calibri" w:eastAsia="Times New Roman" w:hAnsi="Calibri" w:cs="Times New Roman"/>
          <w:color w:val="000000"/>
          <w:lang w:val="es-ES" w:eastAsia="es-ES"/>
        </w:rPr>
        <w:t>aplicables a los proyectos y progra</w:t>
      </w:r>
      <w:r w:rsidR="009D684B">
        <w:rPr>
          <w:rFonts w:ascii="Calibri" w:eastAsia="Times New Roman" w:hAnsi="Calibri" w:cs="Times New Roman"/>
          <w:color w:val="000000"/>
          <w:lang w:val="es-ES" w:eastAsia="es-ES"/>
        </w:rPr>
        <w:t>mas de CARE a nivel mundial,</w:t>
      </w:r>
      <w:r w:rsidRPr="00352C2B">
        <w:rPr>
          <w:rFonts w:ascii="Calibri" w:eastAsia="Times New Roman" w:hAnsi="Calibri" w:cs="Times New Roman"/>
          <w:color w:val="000000"/>
          <w:lang w:val="es-ES" w:eastAsia="es-ES"/>
        </w:rPr>
        <w:t xml:space="preserve"> permitir</w:t>
      </w:r>
      <w:r w:rsidR="009D684B">
        <w:rPr>
          <w:rFonts w:ascii="Calibri" w:eastAsia="Times New Roman" w:hAnsi="Calibri" w:cs="Times New Roman"/>
          <w:color w:val="000000"/>
          <w:lang w:val="es-ES" w:eastAsia="es-ES"/>
        </w:rPr>
        <w:t>á</w:t>
      </w:r>
      <w:r w:rsidRPr="00352C2B">
        <w:rPr>
          <w:rFonts w:ascii="Calibri" w:eastAsia="Times New Roman" w:hAnsi="Calibri" w:cs="Times New Roman"/>
          <w:color w:val="000000"/>
          <w:lang w:val="es-ES" w:eastAsia="es-ES"/>
        </w:rPr>
        <w:t xml:space="preserve"> la recolección y consolidación de resultados </w:t>
      </w:r>
      <w:r w:rsidR="004E092B">
        <w:rPr>
          <w:rFonts w:ascii="Calibri" w:eastAsia="Times New Roman" w:hAnsi="Calibri" w:cs="Times New Roman"/>
          <w:color w:val="000000"/>
          <w:lang w:val="es-ES" w:eastAsia="es-ES"/>
        </w:rPr>
        <w:t>y datos</w:t>
      </w:r>
      <w:r w:rsidR="004E092B" w:rsidRPr="00352C2B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r w:rsidRPr="00352C2B">
        <w:rPr>
          <w:rFonts w:ascii="Calibri" w:eastAsia="Times New Roman" w:hAnsi="Calibri" w:cs="Times New Roman"/>
          <w:color w:val="000000"/>
          <w:lang w:val="es-ES" w:eastAsia="es-ES"/>
        </w:rPr>
        <w:t>c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oherentes y </w:t>
      </w:r>
      <w:r w:rsidR="009D684B">
        <w:rPr>
          <w:rFonts w:ascii="Calibri" w:eastAsia="Times New Roman" w:hAnsi="Calibri" w:cs="Times New Roman"/>
          <w:color w:val="000000"/>
          <w:lang w:val="es-ES" w:eastAsia="es-ES"/>
        </w:rPr>
        <w:t xml:space="preserve">el </w:t>
      </w:r>
      <w:r>
        <w:rPr>
          <w:rFonts w:ascii="Calibri" w:eastAsia="Times New Roman" w:hAnsi="Calibri" w:cs="Times New Roman"/>
          <w:color w:val="000000"/>
          <w:lang w:val="es-ES" w:eastAsia="es-ES"/>
        </w:rPr>
        <w:t>análisis de</w:t>
      </w:r>
      <w:r w:rsidRPr="00352C2B">
        <w:rPr>
          <w:rFonts w:ascii="Calibri" w:eastAsia="Times New Roman" w:hAnsi="Calibri" w:cs="Times New Roman"/>
          <w:color w:val="000000"/>
          <w:lang w:val="es-ES" w:eastAsia="es-ES"/>
        </w:rPr>
        <w:t>l impacto.</w:t>
      </w:r>
    </w:p>
    <w:p w14:paraId="2A8D171D" w14:textId="77777777" w:rsidR="00352C2B" w:rsidRPr="0079110D" w:rsidRDefault="00352C2B" w:rsidP="00E963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01BC8583" w14:textId="0A6655A5" w:rsidR="00B8706F" w:rsidRPr="00E963A5" w:rsidRDefault="00B8706F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63A5">
        <w:rPr>
          <w:rFonts w:ascii="Calibri" w:eastAsia="Times New Roman" w:hAnsi="Calibri" w:cs="Times New Roman"/>
          <w:color w:val="000000"/>
          <w:lang w:eastAsia="es-ES"/>
        </w:rPr>
        <w:t>Los indicadores se han seleccionado en función de los Objetivos de Desarrollo Sostenible (SDGs), así como la viabilidad de la medición. Ellos fueron propuestos y elaborados por los equipos que trabajan en los resultados, los enfoques y roles</w:t>
      </w:r>
      <w:r w:rsidR="004E092B">
        <w:rPr>
          <w:rFonts w:ascii="Calibri" w:eastAsia="Times New Roman" w:hAnsi="Calibri" w:cs="Times New Roman"/>
          <w:color w:val="000000"/>
          <w:lang w:eastAsia="es-ES"/>
        </w:rPr>
        <w:t>,</w:t>
      </w:r>
      <w:r w:rsidRPr="00E963A5">
        <w:rPr>
          <w:rFonts w:ascii="Calibri" w:eastAsia="Times New Roman" w:hAnsi="Calibri" w:cs="Times New Roman"/>
          <w:color w:val="000000"/>
          <w:lang w:eastAsia="es-ES"/>
        </w:rPr>
        <w:t xml:space="preserve"> y revisado por el Equipo Programático de CI, antes de ser aprobado por el Comité de Directores Nacionales en marzo de 2016. La lista de indicadores incluye:</w:t>
      </w:r>
    </w:p>
    <w:p w14:paraId="385A9B20" w14:textId="77777777" w:rsidR="00B8706F" w:rsidRPr="00E963A5" w:rsidRDefault="00B8706F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6FDFEBC" w14:textId="77777777" w:rsidR="00BA32D0" w:rsidRPr="00BA32D0" w:rsidRDefault="00BA32D0" w:rsidP="00E963A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BA32D0">
        <w:rPr>
          <w:rFonts w:ascii="Calibri" w:eastAsia="Times New Roman" w:hAnsi="Calibri" w:cs="Arial"/>
          <w:b/>
          <w:bCs/>
          <w:i/>
          <w:iCs/>
          <w:color w:val="000000"/>
          <w:lang w:val="es-ES" w:eastAsia="es-ES"/>
        </w:rPr>
        <w:t xml:space="preserve">18 </w:t>
      </w:r>
      <w:r w:rsidR="00B8706F" w:rsidRPr="00B8706F">
        <w:rPr>
          <w:rFonts w:ascii="Calibri" w:eastAsia="Times New Roman" w:hAnsi="Calibri" w:cs="Arial"/>
          <w:b/>
          <w:bCs/>
          <w:i/>
          <w:iCs/>
          <w:color w:val="000000"/>
          <w:lang w:val="es-ES" w:eastAsia="es-ES"/>
        </w:rPr>
        <w:t xml:space="preserve">indicadores de resultados o impacto.  </w:t>
      </w:r>
      <w:r w:rsidR="00B8706F" w:rsidRPr="00B8706F">
        <w:rPr>
          <w:rFonts w:ascii="Calibri" w:eastAsia="Times New Roman" w:hAnsi="Calibri" w:cs="Arial"/>
          <w:bCs/>
          <w:i/>
          <w:iCs/>
          <w:color w:val="000000"/>
          <w:lang w:val="es-ES" w:eastAsia="es-ES"/>
        </w:rPr>
        <w:t xml:space="preserve">Se espera que los proyectos/programas </w:t>
      </w:r>
      <w:r w:rsidR="00B8706F">
        <w:rPr>
          <w:rFonts w:ascii="Calibri" w:eastAsia="Times New Roman" w:hAnsi="Calibri" w:cs="Arial"/>
          <w:bCs/>
          <w:i/>
          <w:iCs/>
          <w:color w:val="000000"/>
          <w:lang w:val="es-ES" w:eastAsia="es-ES"/>
        </w:rPr>
        <w:t>usen los indicadores relevantes a sus objetivos y metas</w:t>
      </w:r>
      <w:r w:rsidRPr="00BA32D0">
        <w:rPr>
          <w:rFonts w:ascii="Calibri" w:eastAsia="Times New Roman" w:hAnsi="Calibri" w:cs="Arial"/>
          <w:color w:val="000000"/>
          <w:lang w:val="es-ES" w:eastAsia="es-ES"/>
        </w:rPr>
        <w:t xml:space="preserve"> </w:t>
      </w:r>
    </w:p>
    <w:p w14:paraId="59223030" w14:textId="77777777" w:rsidR="00BA32D0" w:rsidRPr="00BA32D0" w:rsidRDefault="00BA32D0" w:rsidP="00E963A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BA32D0">
        <w:rPr>
          <w:rFonts w:ascii="Calibri" w:eastAsia="Times New Roman" w:hAnsi="Calibri" w:cs="Arial"/>
          <w:b/>
          <w:bCs/>
          <w:i/>
          <w:iCs/>
          <w:color w:val="000000"/>
          <w:lang w:val="es-ES" w:eastAsia="es-ES"/>
        </w:rPr>
        <w:t xml:space="preserve">3 </w:t>
      </w:r>
      <w:r w:rsidR="00B8706F" w:rsidRPr="00B8706F">
        <w:rPr>
          <w:rFonts w:ascii="Calibri" w:eastAsia="Times New Roman" w:hAnsi="Calibri" w:cs="Arial"/>
          <w:b/>
          <w:bCs/>
          <w:i/>
          <w:iCs/>
          <w:color w:val="000000"/>
          <w:lang w:val="es-ES" w:eastAsia="es-ES"/>
        </w:rPr>
        <w:t>indicadores de enfo</w:t>
      </w:r>
      <w:r w:rsidR="00B8706F">
        <w:rPr>
          <w:rFonts w:ascii="Calibri" w:eastAsia="Times New Roman" w:hAnsi="Calibri" w:cs="Arial"/>
          <w:b/>
          <w:bCs/>
          <w:i/>
          <w:iCs/>
          <w:color w:val="000000"/>
          <w:lang w:val="es-ES" w:eastAsia="es-ES"/>
        </w:rPr>
        <w:t>que y 4 indicadores de impacto.</w:t>
      </w:r>
      <w:r w:rsidR="00B8706F" w:rsidRPr="00B8706F">
        <w:rPr>
          <w:rFonts w:ascii="Calibri" w:eastAsia="Times New Roman" w:hAnsi="Calibri" w:cs="Arial"/>
          <w:color w:val="000000"/>
          <w:lang w:val="es-ES" w:eastAsia="es-ES"/>
        </w:rPr>
        <w:t xml:space="preserve"> Se espera que los proyectos/programas u</w:t>
      </w:r>
      <w:r w:rsidR="00B8706F">
        <w:rPr>
          <w:rFonts w:ascii="Calibri" w:eastAsia="Times New Roman" w:hAnsi="Calibri" w:cs="Arial"/>
          <w:color w:val="000000"/>
          <w:lang w:val="es-ES" w:eastAsia="es-ES"/>
        </w:rPr>
        <w:t>sen estos indicadores según sea necesario.</w:t>
      </w:r>
      <w:r w:rsidR="00B8706F" w:rsidRPr="00B8706F">
        <w:rPr>
          <w:rFonts w:ascii="Calibri" w:eastAsia="Times New Roman" w:hAnsi="Calibri" w:cs="Arial"/>
          <w:color w:val="000000"/>
          <w:lang w:val="es-ES" w:eastAsia="es-ES"/>
        </w:rPr>
        <w:t xml:space="preserve"> </w:t>
      </w:r>
    </w:p>
    <w:p w14:paraId="0F9F7CA1" w14:textId="77777777" w:rsidR="00B8706F" w:rsidRPr="00B8706F" w:rsidRDefault="00B8706F" w:rsidP="00E963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747CE222" w14:textId="77777777" w:rsidR="00972AB0" w:rsidRPr="001F39B9" w:rsidRDefault="00B8706F" w:rsidP="00E963A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s-ES" w:eastAsia="es-ES"/>
        </w:rPr>
      </w:pPr>
      <w:r w:rsidRPr="00B8706F">
        <w:rPr>
          <w:rFonts w:ascii="Calibri" w:eastAsia="Times New Roman" w:hAnsi="Calibri" w:cs="Times New Roman"/>
          <w:color w:val="000000"/>
          <w:lang w:val="es-ES" w:eastAsia="es-ES"/>
        </w:rPr>
        <w:lastRenderedPageBreak/>
        <w:t>Es importante notar que la información de todos los indicadores pr</w:t>
      </w:r>
      <w:r w:rsidR="00A84874">
        <w:rPr>
          <w:rFonts w:ascii="Calibri" w:eastAsia="Times New Roman" w:hAnsi="Calibri" w:cs="Times New Roman"/>
          <w:color w:val="000000"/>
          <w:lang w:val="es-ES" w:eastAsia="es-ES"/>
        </w:rPr>
        <w:t xml:space="preserve">opuestos deberá ser desglosada </w:t>
      </w:r>
      <w:r w:rsidR="00E963A5" w:rsidRPr="00B8706F">
        <w:rPr>
          <w:rFonts w:ascii="Calibri" w:eastAsia="Times New Roman" w:hAnsi="Calibri" w:cs="Times New Roman"/>
          <w:color w:val="000000"/>
          <w:lang w:val="es-ES" w:eastAsia="es-ES"/>
        </w:rPr>
        <w:t>principalmente</w:t>
      </w:r>
      <w:r w:rsidRPr="00B8706F">
        <w:rPr>
          <w:rFonts w:ascii="Calibri" w:eastAsia="Times New Roman" w:hAnsi="Calibri" w:cs="Times New Roman"/>
          <w:color w:val="000000"/>
          <w:lang w:val="es-ES" w:eastAsia="es-ES"/>
        </w:rPr>
        <w:t xml:space="preserve"> por sexo, como también por edad, </w:t>
      </w:r>
      <w:r w:rsidR="00972AB0" w:rsidRPr="00972AB0">
        <w:rPr>
          <w:rFonts w:ascii="Calibri" w:eastAsia="Times New Roman" w:hAnsi="Calibri" w:cs="Times New Roman"/>
          <w:color w:val="000000"/>
          <w:lang w:val="es-ES" w:eastAsia="es-ES"/>
        </w:rPr>
        <w:t xml:space="preserve">quintil de ingresos, y urbano/rural (siempre que sea posible y si hay datos desglosados disponibles o puedan ser reunidos). Esto es crítico para mostrar el impacto en los grupos meta, en particular </w:t>
      </w:r>
      <w:r w:rsidR="00972AB0" w:rsidRPr="001F39B9">
        <w:rPr>
          <w:rFonts w:ascii="Calibri" w:eastAsia="Times New Roman" w:hAnsi="Calibri" w:cs="Times New Roman"/>
          <w:b/>
          <w:color w:val="000000"/>
          <w:lang w:val="es-ES" w:eastAsia="es-ES"/>
        </w:rPr>
        <w:t>las mujeres y las niñas.</w:t>
      </w:r>
    </w:p>
    <w:p w14:paraId="75FC34A6" w14:textId="77777777" w:rsidR="00972AB0" w:rsidRPr="00972AB0" w:rsidRDefault="00972AB0" w:rsidP="00E963A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677CBFB6" w14:textId="2D3F4DB6" w:rsidR="00BA32D0" w:rsidRPr="00BA32D0" w:rsidRDefault="00972AB0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Aunque</w:t>
      </w:r>
      <w:r w:rsidRPr="00972AB0">
        <w:rPr>
          <w:rFonts w:ascii="Calibri" w:eastAsia="Times New Roman" w:hAnsi="Calibri" w:cs="Times New Roman"/>
          <w:color w:val="000000"/>
          <w:lang w:val="es-ES" w:eastAsia="es-ES"/>
        </w:rPr>
        <w:t xml:space="preserve"> la lista de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indicadores puede parecer extensa</w:t>
      </w:r>
      <w:r w:rsidRPr="00972AB0">
        <w:rPr>
          <w:rFonts w:ascii="Calibri" w:eastAsia="Times New Roman" w:hAnsi="Calibri" w:cs="Times New Roman"/>
          <w:color w:val="000000"/>
          <w:lang w:val="es-ES" w:eastAsia="es-ES"/>
        </w:rPr>
        <w:t xml:space="preserve">, el menú propuesto es una mejora significativa del "estado de </w:t>
      </w:r>
      <w:r w:rsidR="008B5771">
        <w:rPr>
          <w:rFonts w:ascii="Calibri" w:eastAsia="Times New Roman" w:hAnsi="Calibri" w:cs="Times New Roman"/>
          <w:color w:val="000000"/>
          <w:lang w:val="es-ES" w:eastAsia="es-ES"/>
        </w:rPr>
        <w:t>asuntos</w:t>
      </w:r>
      <w:r w:rsidRPr="00972AB0">
        <w:rPr>
          <w:rFonts w:ascii="Calibri" w:eastAsia="Times New Roman" w:hAnsi="Calibri" w:cs="Times New Roman"/>
          <w:color w:val="000000"/>
          <w:lang w:val="es-ES" w:eastAsia="es-ES"/>
        </w:rPr>
        <w:t xml:space="preserve">" actual. Por ejemplo, en </w:t>
      </w:r>
      <w:r w:rsidR="000A6777">
        <w:rPr>
          <w:rFonts w:ascii="Calibri" w:eastAsia="Times New Roman" w:hAnsi="Calibri" w:cs="Times New Roman"/>
          <w:color w:val="000000"/>
          <w:lang w:val="es-ES" w:eastAsia="es-ES"/>
        </w:rPr>
        <w:t>año Fiscal 20</w:t>
      </w:r>
      <w:r w:rsidR="000A6777" w:rsidRPr="00972AB0">
        <w:rPr>
          <w:rFonts w:ascii="Calibri" w:eastAsia="Times New Roman" w:hAnsi="Calibri" w:cs="Times New Roman"/>
          <w:color w:val="000000"/>
          <w:lang w:val="es-ES" w:eastAsia="es-ES"/>
        </w:rPr>
        <w:t>14</w:t>
      </w:r>
      <w:r w:rsidRPr="00972AB0">
        <w:rPr>
          <w:rFonts w:ascii="Calibri" w:eastAsia="Times New Roman" w:hAnsi="Calibri" w:cs="Times New Roman"/>
          <w:color w:val="000000"/>
          <w:lang w:val="es-ES" w:eastAsia="es-ES"/>
        </w:rPr>
        <w:t>, los proyectos de FNS</w:t>
      </w:r>
      <w:r w:rsidR="00A62DA3">
        <w:rPr>
          <w:rFonts w:ascii="Calibri" w:eastAsia="Times New Roman" w:hAnsi="Calibri" w:cs="Times New Roman"/>
          <w:color w:val="000000"/>
          <w:lang w:val="es-ES" w:eastAsia="es-ES"/>
        </w:rPr>
        <w:t xml:space="preserve"> (Seguridad Alimentaria y Nutrición)</w:t>
      </w:r>
      <w:r w:rsidRPr="00972AB0">
        <w:rPr>
          <w:rFonts w:ascii="Calibri" w:eastAsia="Times New Roman" w:hAnsi="Calibri" w:cs="Times New Roman"/>
          <w:color w:val="000000"/>
          <w:lang w:val="es-ES" w:eastAsia="es-ES"/>
        </w:rPr>
        <w:t xml:space="preserve"> de CARE usaron más de 350 indicadores diferentes. Mediante el uso consistente de un menor número de indicadores, CARE podrá compartir su historia </w:t>
      </w:r>
      <w:r w:rsidR="000A55CE">
        <w:rPr>
          <w:rFonts w:ascii="Calibri" w:eastAsia="Times New Roman" w:hAnsi="Calibri" w:cs="Times New Roman"/>
          <w:color w:val="000000"/>
          <w:lang w:val="es-ES" w:eastAsia="es-ES"/>
        </w:rPr>
        <w:t xml:space="preserve">de </w:t>
      </w:r>
      <w:r w:rsidRPr="00972AB0">
        <w:rPr>
          <w:rFonts w:ascii="Calibri" w:eastAsia="Times New Roman" w:hAnsi="Calibri" w:cs="Times New Roman"/>
          <w:color w:val="000000"/>
          <w:lang w:val="es-ES" w:eastAsia="es-ES"/>
        </w:rPr>
        <w:t xml:space="preserve">impacto y </w:t>
      </w:r>
      <w:r w:rsidR="00270763">
        <w:rPr>
          <w:rFonts w:ascii="Calibri" w:eastAsia="Times New Roman" w:hAnsi="Calibri" w:cs="Times New Roman"/>
          <w:color w:val="000000"/>
          <w:lang w:val="es-ES" w:eastAsia="es-ES"/>
        </w:rPr>
        <w:t xml:space="preserve">su </w:t>
      </w:r>
      <w:r w:rsidRPr="00972AB0">
        <w:rPr>
          <w:rFonts w:ascii="Calibri" w:eastAsia="Times New Roman" w:hAnsi="Calibri" w:cs="Times New Roman"/>
          <w:color w:val="000000"/>
          <w:lang w:val="es-ES" w:eastAsia="es-ES"/>
        </w:rPr>
        <w:t>contribución a la lucha contra la pobreza y la desigualdad en todo el mundo.</w:t>
      </w:r>
    </w:p>
    <w:p w14:paraId="37D38940" w14:textId="77777777" w:rsidR="00972AB0" w:rsidRPr="0079110D" w:rsidRDefault="00972AB0" w:rsidP="00E963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s-ES" w:eastAsia="es-ES"/>
        </w:rPr>
      </w:pPr>
    </w:p>
    <w:p w14:paraId="494537D0" w14:textId="77777777" w:rsidR="00BA32D0" w:rsidRPr="0079110D" w:rsidRDefault="00625593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25593"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t xml:space="preserve">¿Qué se espera de los Miembros de CARE Internacional y de las Oficinas de País? </w:t>
      </w:r>
    </w:p>
    <w:p w14:paraId="7F7AFF0D" w14:textId="77777777" w:rsidR="00407E2D" w:rsidRPr="00407E2D" w:rsidRDefault="00407E2D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2C97836B" w14:textId="4EA2A1DB" w:rsidR="00407E2D" w:rsidRDefault="00407E2D" w:rsidP="00E963A5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407E2D">
        <w:rPr>
          <w:rFonts w:eastAsia="Times New Roman" w:cs="Times New Roman"/>
          <w:lang w:val="es-ES" w:eastAsia="es-ES"/>
        </w:rPr>
        <w:t xml:space="preserve">Para medir el avance hacia la Estrategia Programática CARE 2020, se espera que todos los miembros del </w:t>
      </w:r>
      <w:proofErr w:type="spellStart"/>
      <w:r w:rsidRPr="00407E2D">
        <w:rPr>
          <w:rFonts w:eastAsia="Times New Roman" w:cs="Times New Roman"/>
          <w:lang w:val="es-ES" w:eastAsia="es-ES"/>
        </w:rPr>
        <w:t>C</w:t>
      </w:r>
      <w:r w:rsidR="00270763">
        <w:rPr>
          <w:rFonts w:eastAsia="Times New Roman" w:cs="Times New Roman"/>
          <w:lang w:val="es-ES" w:eastAsia="es-ES"/>
        </w:rPr>
        <w:t>are</w:t>
      </w:r>
      <w:proofErr w:type="spellEnd"/>
      <w:r w:rsidR="00270763">
        <w:rPr>
          <w:rFonts w:eastAsia="Times New Roman" w:cs="Times New Roman"/>
          <w:lang w:val="es-ES" w:eastAsia="es-ES"/>
        </w:rPr>
        <w:t xml:space="preserve"> </w:t>
      </w:r>
      <w:r w:rsidRPr="00407E2D">
        <w:rPr>
          <w:rFonts w:eastAsia="Times New Roman" w:cs="Times New Roman"/>
          <w:lang w:val="es-ES" w:eastAsia="es-ES"/>
        </w:rPr>
        <w:t>I</w:t>
      </w:r>
      <w:r w:rsidR="00270763">
        <w:rPr>
          <w:rFonts w:eastAsia="Times New Roman" w:cs="Times New Roman"/>
          <w:lang w:val="es-ES" w:eastAsia="es-ES"/>
        </w:rPr>
        <w:t>nternacional</w:t>
      </w:r>
      <w:r w:rsidRPr="00407E2D">
        <w:rPr>
          <w:rFonts w:eastAsia="Times New Roman" w:cs="Times New Roman"/>
          <w:lang w:val="es-ES" w:eastAsia="es-ES"/>
        </w:rPr>
        <w:t xml:space="preserve"> </w:t>
      </w:r>
      <w:r w:rsidR="00A84874">
        <w:rPr>
          <w:rFonts w:eastAsia="Times New Roman" w:cs="Times New Roman"/>
          <w:lang w:val="es-ES" w:eastAsia="es-ES"/>
        </w:rPr>
        <w:t>y Oficinas de País se comprometa</w:t>
      </w:r>
      <w:r w:rsidRPr="00407E2D">
        <w:rPr>
          <w:rFonts w:eastAsia="Times New Roman" w:cs="Times New Roman"/>
          <w:lang w:val="es-ES" w:eastAsia="es-ES"/>
        </w:rPr>
        <w:t>n a lo siguiente:</w:t>
      </w:r>
    </w:p>
    <w:p w14:paraId="4B9976B6" w14:textId="77777777" w:rsidR="002F68DC" w:rsidRDefault="002F68DC" w:rsidP="00E963A5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596C11F6" w14:textId="77777777" w:rsidR="002F68DC" w:rsidRPr="002F68DC" w:rsidRDefault="002F68DC" w:rsidP="00E963A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2F68DC">
        <w:rPr>
          <w:rFonts w:eastAsia="Times New Roman" w:cs="Times New Roman"/>
          <w:lang w:val="es-ES" w:eastAsia="es-ES"/>
        </w:rPr>
        <w:t>Incorporar indicadores en las propuestas/</w:t>
      </w:r>
      <w:r w:rsidR="00A84874">
        <w:rPr>
          <w:rFonts w:eastAsia="Times New Roman" w:cs="Times New Roman"/>
          <w:lang w:val="es-ES" w:eastAsia="es-ES"/>
        </w:rPr>
        <w:t>nuevos contratos (cuando corresponda</w:t>
      </w:r>
      <w:proofErr w:type="gramStart"/>
      <w:r w:rsidRPr="002F68DC">
        <w:rPr>
          <w:rFonts w:eastAsia="Times New Roman" w:cs="Times New Roman"/>
          <w:lang w:val="es-ES" w:eastAsia="es-ES"/>
        </w:rPr>
        <w:t>)</w:t>
      </w:r>
      <w:r w:rsidR="00987FC5">
        <w:rPr>
          <w:rFonts w:eastAsia="Times New Roman" w:cs="Times New Roman"/>
          <w:lang w:val="es-ES" w:eastAsia="es-ES"/>
        </w:rPr>
        <w:t xml:space="preserve">, </w:t>
      </w:r>
      <w:r w:rsidRPr="002F68DC">
        <w:rPr>
          <w:rFonts w:eastAsia="Times New Roman" w:cs="Times New Roman"/>
          <w:lang w:val="es-ES" w:eastAsia="es-ES"/>
        </w:rPr>
        <w:t xml:space="preserve"> a</w:t>
      </w:r>
      <w:proofErr w:type="gramEnd"/>
      <w:r w:rsidRPr="002F68DC">
        <w:rPr>
          <w:rFonts w:eastAsia="Times New Roman" w:cs="Times New Roman"/>
          <w:lang w:val="es-ES" w:eastAsia="es-ES"/>
        </w:rPr>
        <w:t xml:space="preserve"> partir del 1 de julio en adelante. Los proyectos que contribuyan a una de las áreas de resultados globales de la Estrategia Programática, deben </w:t>
      </w:r>
      <w:r w:rsidRPr="002F68DC">
        <w:rPr>
          <w:rFonts w:eastAsia="Times New Roman" w:cs="Times New Roman"/>
          <w:u w:val="single"/>
          <w:lang w:val="es-ES" w:eastAsia="es-ES"/>
        </w:rPr>
        <w:t>incorporar al menos un in</w:t>
      </w:r>
      <w:r>
        <w:rPr>
          <w:rFonts w:eastAsia="Times New Roman" w:cs="Times New Roman"/>
          <w:u w:val="single"/>
          <w:lang w:val="es-ES" w:eastAsia="es-ES"/>
        </w:rPr>
        <w:t>dicador de resultados relevante</w:t>
      </w:r>
      <w:r w:rsidRPr="002F68DC">
        <w:rPr>
          <w:rFonts w:eastAsia="Times New Roman" w:cs="Times New Roman"/>
          <w:u w:val="single"/>
          <w:lang w:val="es-ES" w:eastAsia="es-ES"/>
        </w:rPr>
        <w:t>.</w:t>
      </w:r>
      <w:r w:rsidRPr="002F68DC">
        <w:rPr>
          <w:rFonts w:eastAsia="Times New Roman" w:cs="Times New Roman"/>
          <w:lang w:val="es-ES" w:eastAsia="es-ES"/>
        </w:rPr>
        <w:t xml:space="preserve"> Todos los proyectos deben medir los indicadores para el enfoque y roles de CARE, según sean relevantes a sus actividades.</w:t>
      </w:r>
    </w:p>
    <w:p w14:paraId="21F9EF26" w14:textId="7095059F" w:rsidR="002F68DC" w:rsidRPr="002F68DC" w:rsidRDefault="002F68DC" w:rsidP="00E963A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2F68DC">
        <w:rPr>
          <w:rFonts w:eastAsia="Times New Roman" w:cs="Times New Roman"/>
          <w:lang w:val="es-ES" w:eastAsia="es-ES"/>
        </w:rPr>
        <w:t xml:space="preserve">En los proyectos/programas/contratos existentes, se debe evaluar dónde los indicadores pueden ser integrados en los planes de monitoreo y evaluación. </w:t>
      </w:r>
      <w:r w:rsidR="00270763">
        <w:rPr>
          <w:rFonts w:eastAsia="Times New Roman" w:cs="Times New Roman"/>
          <w:lang w:val="es-ES" w:eastAsia="es-ES"/>
        </w:rPr>
        <w:t>Por f</w:t>
      </w:r>
      <w:r w:rsidRPr="002F68DC">
        <w:rPr>
          <w:rFonts w:eastAsia="Times New Roman" w:cs="Times New Roman"/>
          <w:lang w:val="es-ES" w:eastAsia="es-ES"/>
        </w:rPr>
        <w:t>avor revisar estos planes consecuentemente e integrar los indicadores, cuando sea posible.</w:t>
      </w:r>
    </w:p>
    <w:p w14:paraId="0C58440C" w14:textId="77777777" w:rsidR="002F68DC" w:rsidRPr="002F68DC" w:rsidRDefault="002F68DC" w:rsidP="00E963A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2F68DC">
        <w:rPr>
          <w:rFonts w:eastAsia="Times New Roman" w:cs="Times New Roman"/>
          <w:lang w:val="es-ES" w:eastAsia="es-ES"/>
        </w:rPr>
        <w:t>Incluir los indicadores propuestos en las próximas evaluaciones (a partir de ahora, siempre que sea posible).</w:t>
      </w:r>
    </w:p>
    <w:p w14:paraId="31373F86" w14:textId="77777777" w:rsidR="002F68DC" w:rsidRDefault="002F68DC" w:rsidP="00E963A5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2F8CD63E" w14:textId="77777777" w:rsidR="00BA32D0" w:rsidRPr="00BA32D0" w:rsidRDefault="00161755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61755">
        <w:rPr>
          <w:rFonts w:ascii="Calibri" w:eastAsia="Times New Roman" w:hAnsi="Calibri" w:cs="Times New Roman"/>
          <w:color w:val="000000"/>
          <w:lang w:val="es-ES" w:eastAsia="es-ES"/>
        </w:rPr>
        <w:t xml:space="preserve">Con relación a </w:t>
      </w:r>
      <w:r w:rsidRPr="00161755">
        <w:rPr>
          <w:rFonts w:ascii="Calibri" w:eastAsia="Times New Roman" w:hAnsi="Calibri" w:cs="Times New Roman"/>
          <w:b/>
          <w:color w:val="000000"/>
          <w:lang w:val="es-ES" w:eastAsia="es-ES"/>
        </w:rPr>
        <w:t>los objetivos de resultados de CARE y su medición</w:t>
      </w:r>
      <w:r>
        <w:rPr>
          <w:rFonts w:ascii="Calibri" w:eastAsia="Times New Roman" w:hAnsi="Calibri" w:cs="Times New Roman"/>
          <w:color w:val="000000"/>
          <w:lang w:val="es-ES" w:eastAsia="es-ES"/>
        </w:rPr>
        <w:t>, tomar en cuenta algunos puntos importantes:</w:t>
      </w:r>
    </w:p>
    <w:p w14:paraId="4903C4D7" w14:textId="77777777" w:rsidR="00BA32D0" w:rsidRPr="00BA32D0" w:rsidRDefault="00BA32D0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403F7FA" w14:textId="3A234C89" w:rsidR="00161755" w:rsidRPr="00B47950" w:rsidRDefault="00161755" w:rsidP="00E963A5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val="es-ES" w:eastAsia="es-ES"/>
        </w:rPr>
      </w:pPr>
      <w:r w:rsidRPr="00161755">
        <w:rPr>
          <w:rFonts w:ascii="Calibri" w:eastAsia="Times New Roman" w:hAnsi="Calibri" w:cs="Arial"/>
          <w:color w:val="000000"/>
          <w:lang w:val="es-ES" w:eastAsia="es-ES"/>
        </w:rPr>
        <w:t xml:space="preserve">Hay que distinguir entre el </w:t>
      </w:r>
      <w:r w:rsidRPr="00161755">
        <w:rPr>
          <w:rFonts w:ascii="Calibri" w:eastAsia="Times New Roman" w:hAnsi="Calibri" w:cs="Arial"/>
          <w:b/>
          <w:color w:val="000000"/>
          <w:lang w:val="es-ES" w:eastAsia="es-ES"/>
        </w:rPr>
        <w:t>impacto y alcance</w:t>
      </w:r>
      <w:r w:rsidRPr="00161755">
        <w:rPr>
          <w:rFonts w:ascii="Calibri" w:eastAsia="Times New Roman" w:hAnsi="Calibri" w:cs="Arial"/>
          <w:color w:val="000000"/>
          <w:lang w:val="es-ES" w:eastAsia="es-ES"/>
        </w:rPr>
        <w:t xml:space="preserve">. Durante los últimos tres años, hemos recogido los datos de alcance a través del PIIRS. No todas las personas alcanzadas habrán experimentado un impacto profundo. Los indicadores propuestos buscan obtener resultados e información de impacto que nos proporcionará una imagen clara, más allá de su alcance, de la contribución de CARE </w:t>
      </w:r>
      <w:proofErr w:type="gramStart"/>
      <w:r w:rsidRPr="00161755">
        <w:rPr>
          <w:rFonts w:ascii="Calibri" w:eastAsia="Times New Roman" w:hAnsi="Calibri" w:cs="Arial"/>
          <w:color w:val="000000"/>
          <w:lang w:val="es-ES" w:eastAsia="es-ES"/>
        </w:rPr>
        <w:t>en  la</w:t>
      </w:r>
      <w:proofErr w:type="gramEnd"/>
      <w:r w:rsidRPr="00161755">
        <w:rPr>
          <w:rFonts w:ascii="Calibri" w:eastAsia="Times New Roman" w:hAnsi="Calibri" w:cs="Arial"/>
          <w:color w:val="000000"/>
          <w:lang w:val="es-ES" w:eastAsia="es-ES"/>
        </w:rPr>
        <w:t xml:space="preserve"> lucha contra la pobreza y la desig</w:t>
      </w:r>
      <w:r w:rsidR="0016776F">
        <w:rPr>
          <w:rFonts w:ascii="Calibri" w:eastAsia="Times New Roman" w:hAnsi="Calibri" w:cs="Arial"/>
          <w:color w:val="000000"/>
          <w:lang w:val="es-ES" w:eastAsia="es-ES"/>
        </w:rPr>
        <w:t xml:space="preserve">ualdad. También es fundamental </w:t>
      </w:r>
      <w:r w:rsidRPr="00161755">
        <w:rPr>
          <w:rFonts w:ascii="Calibri" w:eastAsia="Times New Roman" w:hAnsi="Calibri" w:cs="Arial"/>
          <w:color w:val="000000"/>
          <w:lang w:val="es-ES" w:eastAsia="es-ES"/>
        </w:rPr>
        <w:t>obtener una mejor comprensión de la interacción entre el alcance e impacto.</w:t>
      </w:r>
    </w:p>
    <w:p w14:paraId="4B28103D" w14:textId="55392DEB" w:rsidR="0016776F" w:rsidRPr="00B47950" w:rsidRDefault="0016776F" w:rsidP="00E963A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16776F">
        <w:rPr>
          <w:rFonts w:ascii="Calibri" w:eastAsia="Times New Roman" w:hAnsi="Calibri" w:cs="Arial"/>
          <w:color w:val="000000"/>
          <w:lang w:val="es-ES" w:eastAsia="es-ES"/>
        </w:rPr>
        <w:t xml:space="preserve">Los resultados esperados son </w:t>
      </w:r>
      <w:r w:rsidRPr="0016776F">
        <w:rPr>
          <w:rFonts w:ascii="Calibri" w:eastAsia="Times New Roman" w:hAnsi="Calibri" w:cs="Arial"/>
          <w:b/>
          <w:color w:val="000000"/>
          <w:lang w:val="es-ES" w:eastAsia="es-ES"/>
        </w:rPr>
        <w:t>acumulativos</w:t>
      </w:r>
      <w:r w:rsidRPr="0016776F">
        <w:rPr>
          <w:rFonts w:ascii="Calibri" w:eastAsia="Times New Roman" w:hAnsi="Calibri" w:cs="Arial"/>
          <w:color w:val="000000"/>
          <w:lang w:val="es-ES" w:eastAsia="es-ES"/>
        </w:rPr>
        <w:t xml:space="preserve"> (durante un período de 6 años, del 1 de julio 2014 al 30 de jun</w:t>
      </w:r>
      <w:r w:rsidR="00987FC5">
        <w:rPr>
          <w:rFonts w:ascii="Calibri" w:eastAsia="Times New Roman" w:hAnsi="Calibri" w:cs="Arial"/>
          <w:color w:val="000000"/>
          <w:lang w:val="es-ES" w:eastAsia="es-ES"/>
        </w:rPr>
        <w:t>io 2020). Esperamos haber logrado</w:t>
      </w:r>
      <w:r w:rsidRPr="0016776F">
        <w:rPr>
          <w:rFonts w:ascii="Calibri" w:eastAsia="Times New Roman" w:hAnsi="Calibri" w:cs="Arial"/>
          <w:color w:val="000000"/>
          <w:lang w:val="es-ES" w:eastAsia="es-ES"/>
        </w:rPr>
        <w:t xml:space="preserve"> un impacto en 150 millones de personas en el año 2020 y, más específicamente, haber alcanzado resultados específicos en SRMH</w:t>
      </w:r>
      <w:r w:rsidR="00726667">
        <w:rPr>
          <w:rFonts w:ascii="Calibri" w:eastAsia="Times New Roman" w:hAnsi="Calibri" w:cs="Arial"/>
          <w:color w:val="000000"/>
          <w:lang w:val="es-ES" w:eastAsia="es-ES"/>
        </w:rPr>
        <w:t xml:space="preserve"> (Salud </w:t>
      </w:r>
      <w:r w:rsidR="000A6777">
        <w:rPr>
          <w:rFonts w:ascii="Calibri" w:eastAsia="Times New Roman" w:hAnsi="Calibri" w:cs="Arial"/>
          <w:color w:val="000000"/>
          <w:lang w:val="es-ES" w:eastAsia="es-ES"/>
        </w:rPr>
        <w:t>sexual, r</w:t>
      </w:r>
      <w:r w:rsidR="00726667">
        <w:rPr>
          <w:rFonts w:ascii="Calibri" w:eastAsia="Times New Roman" w:hAnsi="Calibri" w:cs="Arial"/>
          <w:color w:val="000000"/>
          <w:lang w:val="es-ES" w:eastAsia="es-ES"/>
        </w:rPr>
        <w:t>eproductiva y materna)</w:t>
      </w:r>
      <w:r w:rsidRPr="0016776F">
        <w:rPr>
          <w:rFonts w:ascii="Calibri" w:eastAsia="Times New Roman" w:hAnsi="Calibri" w:cs="Arial"/>
          <w:color w:val="000000"/>
          <w:lang w:val="es-ES" w:eastAsia="es-ES"/>
        </w:rPr>
        <w:t xml:space="preserve"> y en el derecho a una vida libre de violencia,</w:t>
      </w:r>
      <w:r>
        <w:rPr>
          <w:rFonts w:ascii="Calibri" w:eastAsia="Times New Roman" w:hAnsi="Calibri" w:cs="Arial"/>
          <w:color w:val="000000"/>
          <w:lang w:val="es-ES" w:eastAsia="es-ES"/>
        </w:rPr>
        <w:t xml:space="preserve"> </w:t>
      </w:r>
      <w:r w:rsidRPr="0016776F">
        <w:rPr>
          <w:rFonts w:ascii="Calibri" w:eastAsia="Times New Roman" w:hAnsi="Calibri" w:cs="Arial"/>
          <w:color w:val="000000"/>
          <w:lang w:val="es-ES" w:eastAsia="es-ES"/>
        </w:rPr>
        <w:t xml:space="preserve">empoderamiento económico, seguridad alimentaria y nutrición, </w:t>
      </w:r>
      <w:proofErr w:type="gramStart"/>
      <w:r w:rsidRPr="0016776F">
        <w:rPr>
          <w:rFonts w:ascii="Calibri" w:eastAsia="Times New Roman" w:hAnsi="Calibri" w:cs="Arial"/>
          <w:color w:val="000000"/>
          <w:lang w:val="es-ES" w:eastAsia="es-ES"/>
        </w:rPr>
        <w:t>adaptación  al</w:t>
      </w:r>
      <w:proofErr w:type="gramEnd"/>
      <w:r w:rsidRPr="0016776F">
        <w:rPr>
          <w:rFonts w:ascii="Calibri" w:eastAsia="Times New Roman" w:hAnsi="Calibri" w:cs="Arial"/>
          <w:color w:val="000000"/>
          <w:lang w:val="es-ES" w:eastAsia="es-ES"/>
        </w:rPr>
        <w:t xml:space="preserve"> cambio climático y ayuda humanitaria para las mujeres. </w:t>
      </w:r>
    </w:p>
    <w:p w14:paraId="3D80F679" w14:textId="223E9939" w:rsidR="0079110D" w:rsidRPr="00B47950" w:rsidRDefault="0079110D" w:rsidP="00E963A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val="es-ES" w:eastAsia="es-ES"/>
        </w:rPr>
      </w:pPr>
      <w:r w:rsidRPr="0079110D">
        <w:rPr>
          <w:rFonts w:ascii="Calibri" w:eastAsia="Times New Roman" w:hAnsi="Calibri" w:cs="Arial"/>
          <w:color w:val="000000"/>
          <w:lang w:val="es-ES" w:eastAsia="es-ES"/>
        </w:rPr>
        <w:t>Los objetivos de los resultados incluyen nuestro trabajo con y a través de los socios. CARE nunca trabaja de forma aislada y los resultados</w:t>
      </w:r>
      <w:r w:rsidR="00987FC5">
        <w:rPr>
          <w:rFonts w:ascii="Calibri" w:eastAsia="Times New Roman" w:hAnsi="Calibri" w:cs="Arial"/>
          <w:color w:val="000000"/>
          <w:lang w:val="es-ES" w:eastAsia="es-ES"/>
        </w:rPr>
        <w:t xml:space="preserve"> que buscamos serán consecuencia</w:t>
      </w:r>
      <w:r w:rsidRPr="0079110D">
        <w:rPr>
          <w:rFonts w:ascii="Calibri" w:eastAsia="Times New Roman" w:hAnsi="Calibri" w:cs="Arial"/>
          <w:color w:val="000000"/>
          <w:lang w:val="es-ES" w:eastAsia="es-ES"/>
        </w:rPr>
        <w:t xml:space="preserve"> de las acciones con los demás.</w:t>
      </w:r>
    </w:p>
    <w:p w14:paraId="16D5EC92" w14:textId="2C55A970" w:rsidR="0079110D" w:rsidRPr="00B47950" w:rsidRDefault="0079110D" w:rsidP="00E963A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val="es-ES" w:eastAsia="es-ES"/>
        </w:rPr>
      </w:pPr>
      <w:r w:rsidRPr="0079110D">
        <w:rPr>
          <w:rFonts w:ascii="Calibri" w:eastAsia="Times New Roman" w:hAnsi="Calibri" w:cs="Arial"/>
          <w:color w:val="000000"/>
          <w:lang w:val="es-ES" w:eastAsia="es-ES"/>
        </w:rPr>
        <w:t xml:space="preserve">Los reportes </w:t>
      </w:r>
      <w:r w:rsidR="00A84874" w:rsidRPr="0079110D">
        <w:rPr>
          <w:rFonts w:ascii="Calibri" w:eastAsia="Times New Roman" w:hAnsi="Calibri" w:cs="Arial"/>
          <w:color w:val="000000"/>
          <w:lang w:val="es-ES" w:eastAsia="es-ES"/>
        </w:rPr>
        <w:t xml:space="preserve">exhaustivos </w:t>
      </w:r>
      <w:r w:rsidRPr="0079110D">
        <w:rPr>
          <w:rFonts w:ascii="Calibri" w:eastAsia="Times New Roman" w:hAnsi="Calibri" w:cs="Arial"/>
          <w:color w:val="000000"/>
          <w:lang w:val="es-ES" w:eastAsia="es-ES"/>
        </w:rPr>
        <w:t>anuales de los impactos nos proporcionarán un análisis más profundo de los resultados. Este año, vamos a completar y publicar los informes de impacto humanitario y de S</w:t>
      </w:r>
      <w:r w:rsidR="000A6777">
        <w:rPr>
          <w:rFonts w:ascii="Calibri" w:eastAsia="Times New Roman" w:hAnsi="Calibri" w:cs="Arial"/>
          <w:color w:val="000000"/>
          <w:lang w:val="es-ES" w:eastAsia="es-ES"/>
        </w:rPr>
        <w:t>alud sexual, repro</w:t>
      </w:r>
      <w:r w:rsidR="00726667">
        <w:rPr>
          <w:rFonts w:ascii="Calibri" w:eastAsia="Times New Roman" w:hAnsi="Calibri" w:cs="Arial"/>
          <w:color w:val="000000"/>
          <w:lang w:val="es-ES" w:eastAsia="es-ES"/>
        </w:rPr>
        <w:t>ductiva y materna</w:t>
      </w:r>
      <w:r w:rsidRPr="0079110D">
        <w:rPr>
          <w:rFonts w:ascii="Calibri" w:eastAsia="Times New Roman" w:hAnsi="Calibri" w:cs="Arial"/>
          <w:color w:val="000000"/>
          <w:lang w:val="es-ES" w:eastAsia="es-ES"/>
        </w:rPr>
        <w:t xml:space="preserve">, mientras que en 2017 y 2018 nuestro objetivo es completar el empoderamiento económico de las </w:t>
      </w:r>
      <w:proofErr w:type="gramStart"/>
      <w:r w:rsidRPr="0079110D">
        <w:rPr>
          <w:rFonts w:ascii="Calibri" w:eastAsia="Times New Roman" w:hAnsi="Calibri" w:cs="Arial"/>
          <w:color w:val="000000"/>
          <w:lang w:val="es-ES" w:eastAsia="es-ES"/>
        </w:rPr>
        <w:t>mujeres  y</w:t>
      </w:r>
      <w:proofErr w:type="gramEnd"/>
      <w:r w:rsidRPr="0079110D">
        <w:rPr>
          <w:rFonts w:ascii="Calibri" w:eastAsia="Times New Roman" w:hAnsi="Calibri" w:cs="Arial"/>
          <w:color w:val="000000"/>
          <w:lang w:val="es-ES" w:eastAsia="es-ES"/>
        </w:rPr>
        <w:t xml:space="preserve"> </w:t>
      </w:r>
      <w:r w:rsidRPr="0079110D">
        <w:rPr>
          <w:rFonts w:ascii="Calibri" w:eastAsia="Times New Roman" w:hAnsi="Calibri" w:cs="Arial"/>
          <w:color w:val="000000"/>
          <w:lang w:val="es-ES" w:eastAsia="es-ES"/>
        </w:rPr>
        <w:lastRenderedPageBreak/>
        <w:t>FNS</w:t>
      </w:r>
      <w:r w:rsidR="00726667">
        <w:rPr>
          <w:rFonts w:ascii="Calibri" w:eastAsia="Times New Roman" w:hAnsi="Calibri" w:cs="Arial"/>
          <w:color w:val="000000"/>
          <w:lang w:val="es-ES" w:eastAsia="es-ES"/>
        </w:rPr>
        <w:t xml:space="preserve"> (Seguridad alimentaria y nutrición),</w:t>
      </w:r>
      <w:r w:rsidRPr="0079110D">
        <w:rPr>
          <w:rFonts w:ascii="Calibri" w:eastAsia="Times New Roman" w:hAnsi="Calibri" w:cs="Arial"/>
          <w:color w:val="000000"/>
          <w:lang w:val="es-ES" w:eastAsia="es-ES"/>
        </w:rPr>
        <w:t xml:space="preserve"> y la </w:t>
      </w:r>
      <w:r w:rsidR="00266EFB">
        <w:rPr>
          <w:rFonts w:ascii="Calibri" w:eastAsia="Times New Roman" w:hAnsi="Calibri" w:cs="Arial"/>
          <w:color w:val="000000"/>
          <w:lang w:val="es-ES" w:eastAsia="es-ES"/>
        </w:rPr>
        <w:t>resistencia</w:t>
      </w:r>
      <w:r w:rsidR="00266EFB" w:rsidRPr="0079110D">
        <w:rPr>
          <w:rFonts w:ascii="Calibri" w:eastAsia="Times New Roman" w:hAnsi="Calibri" w:cs="Arial"/>
          <w:color w:val="000000"/>
          <w:lang w:val="es-ES" w:eastAsia="es-ES"/>
        </w:rPr>
        <w:t xml:space="preserve">  </w:t>
      </w:r>
      <w:r w:rsidRPr="0079110D">
        <w:rPr>
          <w:rFonts w:ascii="Calibri" w:eastAsia="Times New Roman" w:hAnsi="Calibri" w:cs="Arial"/>
          <w:color w:val="000000"/>
          <w:lang w:val="es-ES" w:eastAsia="es-ES"/>
        </w:rPr>
        <w:t>a los informes de impacto del cambio climático.</w:t>
      </w:r>
    </w:p>
    <w:p w14:paraId="27E160C7" w14:textId="77777777" w:rsidR="00BA32D0" w:rsidRPr="0079110D" w:rsidRDefault="0079110D" w:rsidP="00E963A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val="es-ES" w:eastAsia="es-ES"/>
        </w:rPr>
      </w:pPr>
      <w:r w:rsidRPr="0079110D">
        <w:rPr>
          <w:rFonts w:ascii="Calibri" w:eastAsia="Times New Roman" w:hAnsi="Calibri" w:cs="Arial"/>
          <w:color w:val="000000"/>
          <w:lang w:val="es-ES" w:eastAsia="es-ES"/>
        </w:rPr>
        <w:t>Los PIIRS serán ampliados para el proceso de recolección de datos del FY16 para incluir un módulo de impacto destinado a obtener información de los programas que llevaron a cabo una evaluación en el año fiscal y pudieron obtener datos para los indicadores priorizados.</w:t>
      </w:r>
    </w:p>
    <w:p w14:paraId="1E59FACA" w14:textId="77777777" w:rsidR="0079110D" w:rsidRPr="0079110D" w:rsidRDefault="0079110D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CF6EA2D" w14:textId="536B96D1" w:rsidR="00BA32D0" w:rsidRPr="00671903" w:rsidRDefault="00726667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Por f</w:t>
      </w:r>
      <w:r w:rsidR="0079110D" w:rsidRPr="0079110D">
        <w:rPr>
          <w:rFonts w:ascii="Calibri" w:eastAsia="Times New Roman" w:hAnsi="Calibri" w:cs="Times New Roman"/>
          <w:color w:val="000000"/>
          <w:lang w:val="es-ES" w:eastAsia="es-ES"/>
        </w:rPr>
        <w:t>avor, contactar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a</w:t>
      </w:r>
      <w:r w:rsidR="0079110D" w:rsidRPr="0079110D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proofErr w:type="spellStart"/>
      <w:r w:rsidR="0079110D" w:rsidRPr="0079110D">
        <w:rPr>
          <w:rFonts w:ascii="Calibri" w:eastAsia="Times New Roman" w:hAnsi="Calibri" w:cs="Times New Roman"/>
          <w:color w:val="000000"/>
          <w:lang w:val="es-ES" w:eastAsia="es-ES"/>
        </w:rPr>
        <w:t>Sofia</w:t>
      </w:r>
      <w:proofErr w:type="spellEnd"/>
      <w:r w:rsidR="00BA32D0" w:rsidRPr="0079110D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proofErr w:type="spellStart"/>
      <w:r w:rsidR="00BA32D0" w:rsidRPr="0079110D">
        <w:rPr>
          <w:rFonts w:ascii="Calibri" w:eastAsia="Times New Roman" w:hAnsi="Calibri" w:cs="Times New Roman"/>
          <w:color w:val="000000"/>
          <w:lang w:val="es-ES" w:eastAsia="es-ES"/>
        </w:rPr>
        <w:t>Sprechmann</w:t>
      </w:r>
      <w:proofErr w:type="spellEnd"/>
      <w:r w:rsidR="00BA32D0" w:rsidRPr="0079110D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hyperlink r:id="rId7" w:history="1">
        <w:r w:rsidR="00BA32D0" w:rsidRPr="0079110D">
          <w:rPr>
            <w:rFonts w:ascii="Calibri" w:eastAsia="Times New Roman" w:hAnsi="Calibri" w:cs="Times New Roman"/>
            <w:color w:val="0000FF"/>
            <w:u w:val="single"/>
            <w:lang w:val="es-ES" w:eastAsia="es-ES"/>
          </w:rPr>
          <w:t>sprechmann@careinternational.org</w:t>
        </w:r>
      </w:hyperlink>
      <w:r w:rsidR="00BA32D0" w:rsidRPr="0079110D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r w:rsidR="0079110D" w:rsidRPr="0079110D">
        <w:rPr>
          <w:rFonts w:ascii="Calibri" w:eastAsia="Times New Roman" w:hAnsi="Calibri" w:cs="Times New Roman"/>
          <w:color w:val="000000"/>
          <w:lang w:val="es-ES" w:eastAsia="es-ES"/>
        </w:rPr>
        <w:t>con relación a cualquier pregunta o come</w:t>
      </w:r>
      <w:r w:rsidR="00CE60ED">
        <w:rPr>
          <w:rFonts w:ascii="Calibri" w:eastAsia="Times New Roman" w:hAnsi="Calibri" w:cs="Times New Roman"/>
          <w:color w:val="000000"/>
          <w:lang w:val="es-ES" w:eastAsia="es-ES"/>
        </w:rPr>
        <w:t>n</w:t>
      </w:r>
      <w:r w:rsidR="0079110D" w:rsidRPr="0079110D">
        <w:rPr>
          <w:rFonts w:ascii="Calibri" w:eastAsia="Times New Roman" w:hAnsi="Calibri" w:cs="Times New Roman"/>
          <w:color w:val="000000"/>
          <w:lang w:val="es-ES" w:eastAsia="es-ES"/>
        </w:rPr>
        <w:t xml:space="preserve">tarios que puedan tener. </w:t>
      </w:r>
      <w:r w:rsidR="00822249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" w:eastAsia="es-ES"/>
        </w:rPr>
        <w:t>A</w:t>
      </w:r>
      <w:r w:rsidR="00CE60ED">
        <w:rPr>
          <w:rFonts w:ascii="Calibri" w:eastAsia="Times New Roman" w:hAnsi="Calibri" w:cs="Times New Roman"/>
          <w:color w:val="000000"/>
          <w:lang w:val="es-ES" w:eastAsia="es-ES"/>
        </w:rPr>
        <w:t>gradec</w:t>
      </w:r>
      <w:r>
        <w:rPr>
          <w:rFonts w:ascii="Calibri" w:eastAsia="Times New Roman" w:hAnsi="Calibri" w:cs="Times New Roman"/>
          <w:color w:val="000000"/>
          <w:lang w:val="es-ES" w:eastAsia="es-ES"/>
        </w:rPr>
        <w:t>emos enormemente</w:t>
      </w:r>
      <w:r w:rsidR="00CE60ED">
        <w:rPr>
          <w:rFonts w:ascii="Calibri" w:eastAsia="Times New Roman" w:hAnsi="Calibri" w:cs="Times New Roman"/>
          <w:color w:val="000000"/>
          <w:lang w:val="es-ES" w:eastAsia="es-ES"/>
        </w:rPr>
        <w:t xml:space="preserve"> por su apoyo para mejorar nuestros esfuerzos de medición del impacto y por mostrarnos que nuestras contribuciones </w:t>
      </w:r>
      <w:r>
        <w:rPr>
          <w:rFonts w:ascii="Calibri" w:eastAsia="Times New Roman" w:hAnsi="Calibri" w:cs="Times New Roman"/>
          <w:color w:val="000000"/>
          <w:lang w:val="es-ES" w:eastAsia="es-ES"/>
        </w:rPr>
        <w:t>hacen mella</w:t>
      </w:r>
      <w:r w:rsidR="00CE60ED">
        <w:rPr>
          <w:rFonts w:ascii="Calibri" w:eastAsia="Times New Roman" w:hAnsi="Calibri" w:cs="Times New Roman"/>
          <w:color w:val="000000"/>
          <w:lang w:val="es-ES" w:eastAsia="es-ES"/>
        </w:rPr>
        <w:t xml:space="preserve"> en la pobreza e injusticia social. </w:t>
      </w:r>
    </w:p>
    <w:p w14:paraId="2782B58A" w14:textId="77777777" w:rsidR="00BA32D0" w:rsidRDefault="00BA32D0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7190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5F1D8EF1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C01A0CD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5828581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B488612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84C4312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0B5DDFD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C11DB38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413E8E9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ADAF15B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C6A3189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0FB29D0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E7FF09F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D3ED85C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EFEF7AC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704870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C97F169" w14:textId="77777777" w:rsidR="001F39B9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B78736F" w14:textId="77777777" w:rsidR="00412836" w:rsidRDefault="00412836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6F146E9" w14:textId="77777777" w:rsidR="00412836" w:rsidRDefault="00412836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13A2D76" w14:textId="77777777" w:rsidR="00412836" w:rsidRDefault="00412836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C154B98" w14:textId="77777777" w:rsidR="001F39B9" w:rsidRPr="00671903" w:rsidRDefault="001F39B9" w:rsidP="00E963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C7B25E7" w14:textId="36791B6A" w:rsidR="00BA32D0" w:rsidRPr="00BA32D0" w:rsidRDefault="00CE60ED" w:rsidP="001F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lastRenderedPageBreak/>
        <w:t>Indicadores para la Estrategia Programática CARE 2020</w:t>
      </w:r>
    </w:p>
    <w:p w14:paraId="7B6A06A6" w14:textId="77777777" w:rsidR="00BA32D0" w:rsidRPr="00BA32D0" w:rsidRDefault="00BA32D0" w:rsidP="00E9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4313"/>
      </w:tblGrid>
      <w:tr w:rsidR="00BA32D0" w:rsidRPr="00CE60ED" w14:paraId="35E1807B" w14:textId="77777777" w:rsidTr="00BA32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8E188D" w14:textId="77777777" w:rsidR="00BA32D0" w:rsidRPr="00BA32D0" w:rsidRDefault="00CE60ED" w:rsidP="00E9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La pobreza y la injusticia social </w:t>
            </w:r>
          </w:p>
          <w:p w14:paraId="3F5091A5" w14:textId="77777777" w:rsidR="00CE60ED" w:rsidRPr="00CE60ED" w:rsidRDefault="00CE60ED" w:rsidP="00E963A5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E60E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Proporción de la población por debajo del umbral internacional de pobreza (</w:t>
            </w:r>
            <w:proofErr w:type="gramStart"/>
            <w:r w:rsidRPr="00CE60E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Indicador  SDG</w:t>
            </w:r>
            <w:proofErr w:type="gramEnd"/>
            <w:r w:rsidRPr="00CE60E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1.1.1)</w:t>
            </w:r>
          </w:p>
          <w:p w14:paraId="10F0382B" w14:textId="77777777" w:rsidR="00CE60ED" w:rsidRPr="00CE60ED" w:rsidRDefault="00CE60ED" w:rsidP="00E963A5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E60E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La proporción de la población que vive por debajo del umbral nacional de pobreza (</w:t>
            </w:r>
            <w:proofErr w:type="gramStart"/>
            <w:r w:rsidRPr="00CE60E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Indicador  SDG</w:t>
            </w:r>
            <w:proofErr w:type="gramEnd"/>
            <w:r w:rsidRPr="00CE60E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1.2.1)</w:t>
            </w:r>
          </w:p>
          <w:p w14:paraId="6AA77933" w14:textId="77777777" w:rsidR="00BA32D0" w:rsidRPr="00CE60ED" w:rsidRDefault="00CE60ED" w:rsidP="00E963A5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E60E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Proporción de la población que vive en hogares con acceso </w:t>
            </w:r>
            <w:proofErr w:type="gramStart"/>
            <w:r w:rsidRPr="00CE60E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a  servicios</w:t>
            </w:r>
            <w:proofErr w:type="gramEnd"/>
            <w:r w:rsidRPr="00CE60E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básicos (Indicador  SDG</w:t>
            </w:r>
            <w:r w:rsidR="00D22BC5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CE60E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1.4.1)</w:t>
            </w:r>
          </w:p>
        </w:tc>
      </w:tr>
      <w:tr w:rsidR="00725488" w:rsidRPr="00256FA7" w14:paraId="443D4185" w14:textId="77777777" w:rsidTr="00BA32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0AB831" w14:textId="77777777" w:rsidR="00BA32D0" w:rsidRPr="00BA32D0" w:rsidRDefault="00CE60ED" w:rsidP="00E9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Asistencia humanitaria </w:t>
            </w:r>
          </w:p>
          <w:p w14:paraId="6148EA8B" w14:textId="77777777" w:rsidR="00CB1F20" w:rsidRPr="00CB1F20" w:rsidRDefault="00CB1F20" w:rsidP="00E963A5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98" w:hanging="284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Número y porcentaje de personas afectadas por desastres/crisis apoyadas a través de/por CARE que:  </w:t>
            </w:r>
          </w:p>
          <w:p w14:paraId="455ABFEC" w14:textId="77777777" w:rsidR="00CB1F20" w:rsidRPr="00CB1F20" w:rsidRDefault="00CB1F20" w:rsidP="00E963A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Obtuvieron refugios de emergencia </w:t>
            </w:r>
            <w:proofErr w:type="gramStart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adecuados  y</w:t>
            </w:r>
            <w:proofErr w:type="gramEnd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/o accedieron a una vivienda adecuada.</w:t>
            </w:r>
          </w:p>
          <w:p w14:paraId="45818A04" w14:textId="77777777" w:rsidR="00CB1F20" w:rsidRPr="00CB1F20" w:rsidRDefault="00CB1F20" w:rsidP="00E963A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Tuvieron acceso a agua potable </w:t>
            </w:r>
            <w:proofErr w:type="gramStart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segura  y</w:t>
            </w:r>
            <w:proofErr w:type="gramEnd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/o a instalaciones de saneamiento adecuadas y/o a  prácticas de higiene adecuadas.</w:t>
            </w:r>
          </w:p>
          <w:p w14:paraId="159887A8" w14:textId="77777777" w:rsidR="00CB1F20" w:rsidRPr="00CB1F20" w:rsidRDefault="00CB1F20" w:rsidP="00E963A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Obtuvieron cantidades adecuadas de alimentos y </w:t>
            </w:r>
            <w:proofErr w:type="gramStart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de  calidad</w:t>
            </w:r>
            <w:proofErr w:type="gramEnd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, y o adoptaron prácticas nutricionales adecuadas</w:t>
            </w:r>
          </w:p>
          <w:p w14:paraId="17990775" w14:textId="77777777" w:rsidR="00CB1F20" w:rsidRPr="00CB1F20" w:rsidRDefault="00CB1F20" w:rsidP="00E963A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Obtuvieron acceso a por lo menos un servicio de salud sexual y reproductiva (especialmente las mujeres en edad reproductiva y las adolescentes).</w:t>
            </w:r>
          </w:p>
          <w:p w14:paraId="64BFDBA8" w14:textId="77777777" w:rsidR="00CB1F20" w:rsidRPr="00CB1F20" w:rsidRDefault="00CB1F20" w:rsidP="00E963A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Rec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uperaron bienes, propiedades y/u</w:t>
            </w:r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oportunidades de ingresos económicos. </w:t>
            </w:r>
          </w:p>
          <w:p w14:paraId="2F5AB92A" w14:textId="6185A963" w:rsidR="00BA32D0" w:rsidRPr="00CB1F20" w:rsidRDefault="00CB1F20" w:rsidP="000A677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Porcentaje de </w:t>
            </w:r>
            <w:proofErr w:type="gramStart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personas  afectadas</w:t>
            </w:r>
            <w:proofErr w:type="gramEnd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por crisis/desastres en áreas de respuesta de CARE que reportaron estar satisfechas con respecto a la </w:t>
            </w:r>
            <w:r w:rsidR="000A6777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relevancia</w:t>
            </w:r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, oportunidad y responsabilidad de las intervenciones humanitarias.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7E40C5" w14:textId="77777777" w:rsidR="00BA32D0" w:rsidRPr="00CE60ED" w:rsidRDefault="00CE60ED" w:rsidP="00E9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60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Salud sexual, reproductiva y </w:t>
            </w:r>
            <w:proofErr w:type="gramStart"/>
            <w:r w:rsidRPr="00CE60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materna  y</w:t>
            </w:r>
            <w:proofErr w:type="gramEnd"/>
            <w:r w:rsidRPr="00CE60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derechos  </w:t>
            </w:r>
          </w:p>
          <w:p w14:paraId="7487AE77" w14:textId="77777777" w:rsidR="00CB1F20" w:rsidRPr="00CB1F20" w:rsidRDefault="00CB1F20" w:rsidP="00E963A5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Demanda satisfecha de anticonceptivos modernos entre las mujeres de 15-49 años (Indicador </w:t>
            </w:r>
            <w:proofErr w:type="gramStart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SDG  3.7.1</w:t>
            </w:r>
            <w:proofErr w:type="gramEnd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  <w:p w14:paraId="143CF076" w14:textId="77777777" w:rsidR="00CB1F20" w:rsidRPr="00CB1F20" w:rsidRDefault="00CB1F20" w:rsidP="00E963A5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Proporción de partos con asistencia de personal sanitario especializado (</w:t>
            </w:r>
            <w:proofErr w:type="gramStart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Indicador  SDG</w:t>
            </w:r>
            <w:proofErr w:type="gramEnd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3.1.2)</w:t>
            </w:r>
          </w:p>
          <w:p w14:paraId="00E1A1A2" w14:textId="77777777" w:rsidR="00CB1F20" w:rsidRPr="00CB1F20" w:rsidRDefault="00CB1F20" w:rsidP="00E963A5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Tasa de natalidad de adolescentes (desglosada por 10-14; 15-19 años) por cada 1.000 mujeres en cada grupo etario (Indicador SDG 3.7.2). Indicador indirecto: Edad del primer parto</w:t>
            </w:r>
            <w:r w:rsidR="007E6D88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</w:t>
            </w:r>
          </w:p>
          <w:p w14:paraId="6B027141" w14:textId="77777777" w:rsidR="00BE6568" w:rsidRPr="00725488" w:rsidRDefault="00CB1F20" w:rsidP="00E963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Proporción de mujeres de edad entre 15-49 años que </w:t>
            </w:r>
            <w:proofErr w:type="gramStart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toman  sus</w:t>
            </w:r>
            <w:proofErr w:type="gramEnd"/>
            <w:r w:rsidRPr="00CB1F2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propias decisiones informadas con respecto a las relaciones sexuales, el uso de anticonceptivos y servicios de salud reproductiva (Indicador SDG  5.6.1)</w:t>
            </w:r>
          </w:p>
          <w:p w14:paraId="57BFCDAA" w14:textId="77777777" w:rsidR="00BA32D0" w:rsidRPr="00BE6568" w:rsidRDefault="00BE6568" w:rsidP="00E9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E65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El derecho a una vida libre de violencia</w:t>
            </w:r>
          </w:p>
          <w:p w14:paraId="7441CC4B" w14:textId="77777777" w:rsidR="00256FA7" w:rsidRPr="00256FA7" w:rsidRDefault="00256FA7" w:rsidP="00E963A5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256FA7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Porcentaje de personas que rechazan la violencia en la pareja</w:t>
            </w:r>
            <w:r w:rsidR="00F17B9C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</w:t>
            </w:r>
          </w:p>
          <w:p w14:paraId="1B475BC6" w14:textId="77777777" w:rsidR="00256FA7" w:rsidRPr="00256FA7" w:rsidRDefault="00256FA7" w:rsidP="00E963A5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256FA7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Porcentaje de mujeres que</w:t>
            </w:r>
            <w:r w:rsidR="00725488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alguna </w:t>
            </w:r>
            <w:proofErr w:type="gramStart"/>
            <w:r w:rsidR="00725488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vez  tuvieron</w:t>
            </w:r>
            <w:proofErr w:type="gramEnd"/>
            <w:r w:rsidR="00725488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pareja</w:t>
            </w:r>
            <w:r w:rsidRPr="00256FA7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y niñas mayores de 15 años que han sido objeto de violencia física, sexual o psicológica por parte de su pareja actual o anterior, en los últimos 12 meses (</w:t>
            </w:r>
            <w:r w:rsidR="00F17B9C" w:rsidRPr="00256FA7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Indicador</w:t>
            </w:r>
            <w:r w:rsidRPr="00256FA7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SDG 5.2.1)</w:t>
            </w:r>
          </w:p>
          <w:p w14:paraId="1B987E98" w14:textId="77777777" w:rsidR="00BA32D0" w:rsidRPr="00256FA7" w:rsidRDefault="00256FA7" w:rsidP="00E963A5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6FA7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Porcentaje de mujeres y niñas mayores de 15 años víctimas de violencia sexual por parte de personas que no han sido sus parejas en los últimos 12 meses (Indicador SDG 5.2.2)</w:t>
            </w:r>
          </w:p>
        </w:tc>
      </w:tr>
      <w:tr w:rsidR="00725488" w:rsidRPr="00040BC4" w14:paraId="580864F8" w14:textId="77777777" w:rsidTr="00BA32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075CE9" w14:textId="77777777" w:rsidR="00BA32D0" w:rsidRPr="00DE4037" w:rsidRDefault="00DE4037" w:rsidP="00E9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E40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Seguridad alimenta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ria y nutricional y adaptación </w:t>
            </w:r>
            <w:r w:rsidRPr="00DE40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al cambio clim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ático </w:t>
            </w:r>
          </w:p>
          <w:p w14:paraId="1E844F6E" w14:textId="5FC03685" w:rsidR="007F3E1D" w:rsidRPr="007F3E1D" w:rsidRDefault="007F3E1D" w:rsidP="00E963A5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7F3E1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Prevalencia de la población con inseguridad alimentaria moderada o grave, en base a la Escala de Experiencia en </w:t>
            </w:r>
            <w:r w:rsidR="000A6777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Ins</w:t>
            </w:r>
            <w:r w:rsidRPr="007F3E1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eguridad </w:t>
            </w:r>
            <w:proofErr w:type="gramStart"/>
            <w:r w:rsidRPr="007F3E1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Alimentaria  (</w:t>
            </w:r>
            <w:proofErr w:type="gramEnd"/>
            <w:r w:rsidRPr="007F3E1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FIES) (indicador SDG 2.1.2)</w:t>
            </w:r>
          </w:p>
          <w:p w14:paraId="54E8014E" w14:textId="77777777" w:rsidR="007F3E1D" w:rsidRPr="007F3E1D" w:rsidRDefault="007F3E1D" w:rsidP="00E963A5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7F3E1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Prevalencia de retraso del crecimiento entre los niños y niñas menores de cinco </w:t>
            </w:r>
            <w:proofErr w:type="gramStart"/>
            <w:r w:rsidRPr="007F3E1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años  (</w:t>
            </w:r>
            <w:proofErr w:type="gramEnd"/>
            <w:r w:rsidRPr="007F3E1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Indicador SDG 2.2.1)</w:t>
            </w:r>
          </w:p>
          <w:p w14:paraId="6386FF13" w14:textId="6BF87A4F" w:rsidR="00BA32D0" w:rsidRPr="007F3E1D" w:rsidRDefault="00040BC4" w:rsidP="00266EFB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Número de personas más aptas para </w:t>
            </w:r>
            <w:r w:rsidR="007F3E1D" w:rsidRPr="007F3E1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aumentar la </w:t>
            </w:r>
            <w:r w:rsidR="00266EFB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resistencia</w:t>
            </w:r>
            <w:r w:rsidR="00266EFB" w:rsidRPr="007F3E1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7F3E1D" w:rsidRPr="007F3E1D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a los efectos del cambio climático y la variabilidad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F471C4" w14:textId="77777777" w:rsidR="00BA32D0" w:rsidRPr="00BA32D0" w:rsidRDefault="00040BC4" w:rsidP="00E9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Empoderamiento económico de las mujeres </w:t>
            </w:r>
          </w:p>
          <w:p w14:paraId="58BD3B54" w14:textId="77777777" w:rsidR="00040BC4" w:rsidRPr="00040BC4" w:rsidRDefault="00040BC4" w:rsidP="00E963A5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Número y porce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ntaje de mujeres que son usuarias activa</w:t>
            </w:r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s de servicios financieros (desglosados por servicios informales y formales) (en relación con el indicador SDG 8.10.2)</w:t>
            </w:r>
          </w:p>
          <w:p w14:paraId="6E99D829" w14:textId="77777777" w:rsidR="00040BC4" w:rsidRPr="00040BC4" w:rsidRDefault="00040BC4" w:rsidP="00E963A5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P</w:t>
            </w:r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orcentaje </w:t>
            </w:r>
            <w:proofErr w:type="gramStart"/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de  mujeres</w:t>
            </w:r>
            <w:proofErr w:type="gramEnd"/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que (informan que) son capaces de participar por igual en los hogares en la toma de decisiones financieras</w:t>
            </w:r>
          </w:p>
          <w:p w14:paraId="1F068426" w14:textId="77777777" w:rsidR="00BA32D0" w:rsidRPr="00040BC4" w:rsidRDefault="00040BC4" w:rsidP="00E963A5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Número y porcentaje de mujeres sindicalizadas, afiliadas a </w:t>
            </w:r>
            <w:proofErr w:type="gramStart"/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grupos  de</w:t>
            </w:r>
            <w:proofErr w:type="gramEnd"/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mujeres o socias de cooperativas a través de las cuales pueden reclamar sus </w:t>
            </w:r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derechos laborales.  </w:t>
            </w:r>
          </w:p>
        </w:tc>
      </w:tr>
      <w:tr w:rsidR="00725488" w:rsidRPr="006E7ACE" w14:paraId="216EB717" w14:textId="77777777" w:rsidTr="00BA32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165CA7" w14:textId="77777777" w:rsidR="00BA32D0" w:rsidRPr="00BA32D0" w:rsidRDefault="00040BC4" w:rsidP="00E9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El enfoque de CARE</w:t>
            </w:r>
          </w:p>
          <w:p w14:paraId="55ED5559" w14:textId="77777777" w:rsidR="00040BC4" w:rsidRPr="00040BC4" w:rsidRDefault="00040BC4" w:rsidP="00E963A5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Número y </w:t>
            </w:r>
            <w:proofErr w:type="gramStart"/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porcentaje  de</w:t>
            </w:r>
            <w:proofErr w:type="gramEnd"/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personas de todos los géneros que han participado de manera significativa en los espacios de toma de decisiones formales (conducidos por el gobierno) e informales (conducidos  por la sociedad civil, sector privado).</w:t>
            </w:r>
          </w:p>
          <w:p w14:paraId="0CF019A4" w14:textId="77777777" w:rsidR="00040BC4" w:rsidRPr="00040BC4" w:rsidRDefault="00040BC4" w:rsidP="00E963A5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Número de políticas n</w:t>
            </w:r>
            <w:r w:rsidR="007E6D88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uevas o modificadas, leyes</w:t>
            </w:r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, programas públicos y/o presupuestos que respondan a los derechos, necesidades y demandas de las personas de todos los géneros</w:t>
            </w:r>
          </w:p>
          <w:p w14:paraId="7214680A" w14:textId="77777777" w:rsidR="00BA32D0" w:rsidRPr="00040BC4" w:rsidRDefault="00040BC4" w:rsidP="00D22BC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Número y porcentaje de personas que implementan prácticas/acciones que </w:t>
            </w:r>
            <w:proofErr w:type="gramStart"/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reducen  la</w:t>
            </w:r>
            <w:proofErr w:type="gramEnd"/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vulnerabilidad y aumentan la resiliencia, desglosados por eventos relacionados con el clima, eventos económic</w:t>
            </w:r>
            <w:r w:rsidR="00D22BC5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os, </w:t>
            </w:r>
            <w:r w:rsidRPr="00040B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sociales o medioambientales.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E84212" w14:textId="77777777" w:rsidR="00BA32D0" w:rsidRPr="00BA32D0" w:rsidRDefault="006E7ACE" w:rsidP="00E9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Roles de CARE</w:t>
            </w:r>
          </w:p>
          <w:p w14:paraId="503B5885" w14:textId="77777777" w:rsidR="00BA32D0" w:rsidRPr="00BA32D0" w:rsidRDefault="006E7ACE" w:rsidP="00E9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Acción humanitaria</w:t>
            </w:r>
          </w:p>
          <w:p w14:paraId="0FBFD810" w14:textId="77777777" w:rsidR="00BA32D0" w:rsidRPr="006E7ACE" w:rsidRDefault="006E7ACE" w:rsidP="00E96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E7ACE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Número y porcentaje de iniciativas humanitarias de CARE que cumplen los </w:t>
            </w:r>
            <w:proofErr w:type="gramStart"/>
            <w:r w:rsidRPr="006E7ACE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requerimientos  de</w:t>
            </w:r>
            <w:proofErr w:type="gramEnd"/>
            <w:r w:rsidRPr="006E7ACE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los marcadores de género.</w:t>
            </w:r>
          </w:p>
          <w:p w14:paraId="4DD086F3" w14:textId="77777777" w:rsidR="006E7ACE" w:rsidRPr="006E7ACE" w:rsidRDefault="006E7ACE" w:rsidP="00E963A5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3D5E767" w14:textId="77777777" w:rsidR="00BA32D0" w:rsidRPr="00671903" w:rsidRDefault="00BA32D0" w:rsidP="00E9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71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Promo</w:t>
            </w:r>
            <w:r w:rsidR="006E7ACE" w:rsidRPr="006719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viendo cambios duraderos y soluciones innovadoras </w:t>
            </w:r>
          </w:p>
          <w:p w14:paraId="501B2D10" w14:textId="77777777" w:rsidR="00BA32D0" w:rsidRPr="00671903" w:rsidRDefault="006E7ACE" w:rsidP="00E963A5">
            <w:pPr>
              <w:numPr>
                <w:ilvl w:val="0"/>
                <w:numId w:val="15"/>
              </w:numPr>
              <w:spacing w:after="0" w:line="240" w:lineRule="auto"/>
              <w:ind w:left="632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E7ACE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Número de proyectos/programas que desarrollaron innovaciones para luchar contra la pobreza y desigualdad. </w:t>
            </w:r>
          </w:p>
          <w:p w14:paraId="3D9CA610" w14:textId="77777777" w:rsidR="006E7ACE" w:rsidRDefault="006E7ACE" w:rsidP="00E963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3D9B9931" w14:textId="77777777" w:rsidR="00BA32D0" w:rsidRPr="00BA32D0" w:rsidRDefault="006E7ACE" w:rsidP="00E9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Multiplicación del impacto </w:t>
            </w:r>
          </w:p>
          <w:p w14:paraId="1550BD6D" w14:textId="77777777" w:rsidR="006E7ACE" w:rsidRPr="006E7ACE" w:rsidRDefault="00A701C4" w:rsidP="00E963A5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Número y porcentaje </w:t>
            </w:r>
            <w:r w:rsidR="006E7ACE" w:rsidRPr="006E7ACE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de proyectos/programas que influyeron en el cambio de políticas</w:t>
            </w:r>
          </w:p>
          <w:p w14:paraId="557FC328" w14:textId="77777777" w:rsidR="00BA32D0" w:rsidRPr="006E7ACE" w:rsidRDefault="006E7ACE" w:rsidP="00E963A5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E7ACE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Número y porcentaje de proyectos/programas que </w:t>
            </w:r>
            <w:r w:rsidR="00A701C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se </w:t>
            </w:r>
            <w:r w:rsidRPr="006E7ACE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vincularon o trabajaron con aliados y socios estratégicos para llevar soluciones comprobadas y efectivas a escala ampliada.</w:t>
            </w:r>
          </w:p>
        </w:tc>
      </w:tr>
    </w:tbl>
    <w:p w14:paraId="2F72B3DD" w14:textId="77777777" w:rsidR="00902331" w:rsidRPr="006E7ACE" w:rsidRDefault="00902331">
      <w:pPr>
        <w:rPr>
          <w:lang w:val="es-ES"/>
        </w:rPr>
      </w:pPr>
    </w:p>
    <w:sectPr w:rsidR="00902331" w:rsidRPr="006E7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433"/>
    <w:multiLevelType w:val="hybridMultilevel"/>
    <w:tmpl w:val="D0167D2C"/>
    <w:lvl w:ilvl="0" w:tplc="5F2A65A6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0936"/>
    <w:multiLevelType w:val="multilevel"/>
    <w:tmpl w:val="1A5A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E0CBD"/>
    <w:multiLevelType w:val="multilevel"/>
    <w:tmpl w:val="A054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26D0"/>
    <w:multiLevelType w:val="multilevel"/>
    <w:tmpl w:val="7FA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16CE3"/>
    <w:multiLevelType w:val="multilevel"/>
    <w:tmpl w:val="0226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04967"/>
    <w:multiLevelType w:val="hybridMultilevel"/>
    <w:tmpl w:val="0DC0D830"/>
    <w:lvl w:ilvl="0" w:tplc="5F2A65A6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71B4"/>
    <w:multiLevelType w:val="hybridMultilevel"/>
    <w:tmpl w:val="6F686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87458"/>
    <w:multiLevelType w:val="multilevel"/>
    <w:tmpl w:val="560C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0E8C"/>
    <w:multiLevelType w:val="multilevel"/>
    <w:tmpl w:val="7A78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420D8"/>
    <w:multiLevelType w:val="multilevel"/>
    <w:tmpl w:val="661C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B42E4"/>
    <w:multiLevelType w:val="multilevel"/>
    <w:tmpl w:val="EB2A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72AE0"/>
    <w:multiLevelType w:val="multilevel"/>
    <w:tmpl w:val="0FB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80944"/>
    <w:multiLevelType w:val="multilevel"/>
    <w:tmpl w:val="3388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C46B2"/>
    <w:multiLevelType w:val="multilevel"/>
    <w:tmpl w:val="BDA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95F2A"/>
    <w:multiLevelType w:val="multilevel"/>
    <w:tmpl w:val="1A78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077C5"/>
    <w:multiLevelType w:val="multilevel"/>
    <w:tmpl w:val="16B4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36EDF"/>
    <w:multiLevelType w:val="multilevel"/>
    <w:tmpl w:val="410E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35D33"/>
    <w:multiLevelType w:val="multilevel"/>
    <w:tmpl w:val="52C6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1122D2"/>
    <w:multiLevelType w:val="hybridMultilevel"/>
    <w:tmpl w:val="0302B0DA"/>
    <w:lvl w:ilvl="0" w:tplc="5F2A65A6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7"/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  <w:num w:numId="17">
    <w:abstractNumId w:val="6"/>
  </w:num>
  <w:num w:numId="18">
    <w:abstractNumId w:val="5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D0"/>
    <w:rsid w:val="00040BC4"/>
    <w:rsid w:val="00063634"/>
    <w:rsid w:val="000A55CE"/>
    <w:rsid w:val="000A6777"/>
    <w:rsid w:val="0014406D"/>
    <w:rsid w:val="00161755"/>
    <w:rsid w:val="0016776F"/>
    <w:rsid w:val="001F39B9"/>
    <w:rsid w:val="00256FA7"/>
    <w:rsid w:val="00266EFB"/>
    <w:rsid w:val="00270763"/>
    <w:rsid w:val="002F68DC"/>
    <w:rsid w:val="00352C2B"/>
    <w:rsid w:val="003679EE"/>
    <w:rsid w:val="00407E2D"/>
    <w:rsid w:val="00412836"/>
    <w:rsid w:val="004A7E5E"/>
    <w:rsid w:val="004E092B"/>
    <w:rsid w:val="00547EFD"/>
    <w:rsid w:val="00554800"/>
    <w:rsid w:val="00625593"/>
    <w:rsid w:val="0064511C"/>
    <w:rsid w:val="00671903"/>
    <w:rsid w:val="006D6BB0"/>
    <w:rsid w:val="006E7ACE"/>
    <w:rsid w:val="00725488"/>
    <w:rsid w:val="00726667"/>
    <w:rsid w:val="00753390"/>
    <w:rsid w:val="0079110D"/>
    <w:rsid w:val="007B7F02"/>
    <w:rsid w:val="007E6D88"/>
    <w:rsid w:val="007F3E1D"/>
    <w:rsid w:val="00822249"/>
    <w:rsid w:val="008401B2"/>
    <w:rsid w:val="00867E0A"/>
    <w:rsid w:val="008B5771"/>
    <w:rsid w:val="00902331"/>
    <w:rsid w:val="00972AB0"/>
    <w:rsid w:val="00987FC5"/>
    <w:rsid w:val="009C110A"/>
    <w:rsid w:val="009D2892"/>
    <w:rsid w:val="009D684B"/>
    <w:rsid w:val="00A62DA3"/>
    <w:rsid w:val="00A701C4"/>
    <w:rsid w:val="00A84874"/>
    <w:rsid w:val="00B47950"/>
    <w:rsid w:val="00B8308F"/>
    <w:rsid w:val="00B8706F"/>
    <w:rsid w:val="00BA32D0"/>
    <w:rsid w:val="00BE6568"/>
    <w:rsid w:val="00C00F51"/>
    <w:rsid w:val="00CB1F20"/>
    <w:rsid w:val="00CE60ED"/>
    <w:rsid w:val="00D22BC5"/>
    <w:rsid w:val="00DE4037"/>
    <w:rsid w:val="00E30F12"/>
    <w:rsid w:val="00E84334"/>
    <w:rsid w:val="00E963A5"/>
    <w:rsid w:val="00F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FF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2B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0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rechmann@careinternational.or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image" Target="media/image1.pn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CAF40A242BD43A5589BFA702BEDC7" ma:contentTypeVersion="3" ma:contentTypeDescription="Create a new document." ma:contentTypeScope="" ma:versionID="fe209156b7174762c83321de6a6b8aa9">
  <xsd:schema xmlns:xsd="http://www.w3.org/2001/XMLSchema" xmlns:xs="http://www.w3.org/2001/XMLSchema" xmlns:p="http://schemas.microsoft.com/office/2006/metadata/properties" xmlns:ns2="e82bcf00-b889-4475-aeee-cfbb4a9a4b42" targetNamespace="http://schemas.microsoft.com/office/2006/metadata/properties" ma:root="true" ma:fieldsID="1a3da11bd9264ea10b6db6c3aa8badb6" ns2:_="">
    <xsd:import namespace="e82bcf00-b889-4475-aeee-cfbb4a9a4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cf00-b889-4475-aeee-cfbb4a9a4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B2141-E810-6C47-A424-F842EDFEF158}"/>
</file>

<file path=customXml/itemProps2.xml><?xml version="1.0" encoding="utf-8"?>
<ds:datastoreItem xmlns:ds="http://schemas.openxmlformats.org/officeDocument/2006/customXml" ds:itemID="{A75630E7-11AF-4486-B826-0EE5FF93D354}"/>
</file>

<file path=customXml/itemProps3.xml><?xml version="1.0" encoding="utf-8"?>
<ds:datastoreItem xmlns:ds="http://schemas.openxmlformats.org/officeDocument/2006/customXml" ds:itemID="{3E62FB67-50F7-4C81-B120-3F5A0F27CFE3}"/>
</file>

<file path=customXml/itemProps4.xml><?xml version="1.0" encoding="utf-8"?>
<ds:datastoreItem xmlns:ds="http://schemas.openxmlformats.org/officeDocument/2006/customXml" ds:itemID="{86B25EFA-196C-479C-8EF8-3C0267DCF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1726</Words>
  <Characters>9844</Characters>
  <Application>Microsoft Macintosh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Plunkett, Elizabeth K.</cp:lastModifiedBy>
  <cp:revision>2</cp:revision>
  <dcterms:created xsi:type="dcterms:W3CDTF">2017-06-15T14:14:00Z</dcterms:created>
  <dcterms:modified xsi:type="dcterms:W3CDTF">2017-06-15T14:14:00Z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0x010100028CAF40A242BD43A5589BFA702BEDC7</vt:lpwstr>
  </property>
  <property fmtid="{D5CDD505-2E9C-101B-9397-08002B2CF9AE}" pid="3" name="Order">
    <vt:r8>2800</vt:r8>
  </property>
</Properties>
</file>