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E5EF" w14:textId="77777777" w:rsidR="004679C1" w:rsidRPr="00116D65" w:rsidRDefault="004679C1" w:rsidP="001E06F5">
      <w:pPr>
        <w:rPr>
          <w:rFonts w:asciiTheme="minorHAnsi" w:hAnsiTheme="minorHAnsi" w:cstheme="minorHAnsi"/>
          <w:b/>
          <w:color w:val="0070C0"/>
          <w:sz w:val="32"/>
          <w:szCs w:val="32"/>
        </w:rPr>
      </w:pPr>
    </w:p>
    <w:p w14:paraId="39EE3AAE" w14:textId="77777777" w:rsidR="00116D65" w:rsidRDefault="00D60992" w:rsidP="00D60992">
      <w:pPr>
        <w:rPr>
          <w:rFonts w:ascii="Calibri" w:hAnsi="Calibri"/>
          <w:b/>
          <w:sz w:val="28"/>
          <w:szCs w:val="28"/>
        </w:rPr>
      </w:pPr>
      <w:bookmarkStart w:id="0" w:name="_Hlk7523980"/>
      <w:r w:rsidRPr="00116D65">
        <w:rPr>
          <w:rFonts w:ascii="Calibri" w:hAnsi="Calibri"/>
          <w:b/>
          <w:sz w:val="28"/>
          <w:szCs w:val="28"/>
        </w:rPr>
        <w:t>Dokument zur Verabschiedung für die Sitzung des Exekutivausschusses am</w:t>
      </w:r>
      <w:r w:rsidRPr="00116D65">
        <w:rPr>
          <w:rFonts w:ascii="Calibri" w:hAnsi="Calibri"/>
          <w:b/>
          <w:sz w:val="28"/>
          <w:szCs w:val="28"/>
        </w:rPr>
        <w:t xml:space="preserve"> </w:t>
      </w:r>
    </w:p>
    <w:p w14:paraId="27809441" w14:textId="22E157B3" w:rsidR="00D60992" w:rsidRPr="00116D65" w:rsidRDefault="00D60992" w:rsidP="00D60992">
      <w:pPr>
        <w:rPr>
          <w:rFonts w:ascii="Calibri" w:hAnsi="Calibri"/>
          <w:b/>
          <w:sz w:val="28"/>
          <w:szCs w:val="28"/>
        </w:rPr>
      </w:pPr>
      <w:r w:rsidRPr="00116D65">
        <w:rPr>
          <w:rFonts w:ascii="Calibri" w:hAnsi="Calibri"/>
          <w:b/>
          <w:sz w:val="28"/>
          <w:szCs w:val="28"/>
        </w:rPr>
        <w:t>16</w:t>
      </w:r>
      <w:r w:rsidRPr="00116D65">
        <w:rPr>
          <w:rFonts w:ascii="Calibri" w:hAnsi="Calibri"/>
          <w:b/>
          <w:sz w:val="28"/>
          <w:szCs w:val="28"/>
        </w:rPr>
        <w:t>.</w:t>
      </w:r>
      <w:r w:rsidRPr="00116D65">
        <w:rPr>
          <w:rFonts w:ascii="Calibri" w:hAnsi="Calibri"/>
          <w:b/>
          <w:sz w:val="28"/>
          <w:szCs w:val="28"/>
        </w:rPr>
        <w:t xml:space="preserve"> &amp; 17</w:t>
      </w:r>
      <w:r w:rsidRPr="00116D65">
        <w:rPr>
          <w:rFonts w:ascii="Calibri" w:hAnsi="Calibri"/>
          <w:b/>
          <w:sz w:val="28"/>
          <w:szCs w:val="28"/>
        </w:rPr>
        <w:t>.</w:t>
      </w:r>
      <w:r w:rsidRPr="00116D65">
        <w:rPr>
          <w:rFonts w:ascii="Calibri" w:hAnsi="Calibri"/>
          <w:b/>
          <w:sz w:val="28"/>
          <w:szCs w:val="28"/>
        </w:rPr>
        <w:t xml:space="preserve"> Ma</w:t>
      </w:r>
      <w:r w:rsidRPr="00116D65">
        <w:rPr>
          <w:rFonts w:ascii="Calibri" w:hAnsi="Calibri"/>
          <w:b/>
          <w:sz w:val="28"/>
          <w:szCs w:val="28"/>
        </w:rPr>
        <w:t>i</w:t>
      </w:r>
      <w:r w:rsidRPr="00116D65">
        <w:rPr>
          <w:rFonts w:ascii="Calibri" w:hAnsi="Calibri"/>
          <w:b/>
          <w:sz w:val="28"/>
          <w:szCs w:val="28"/>
        </w:rPr>
        <w:t xml:space="preserve"> 2019</w:t>
      </w:r>
    </w:p>
    <w:p w14:paraId="0AC4590F" w14:textId="77777777" w:rsidR="00D60992" w:rsidRPr="00116D65" w:rsidRDefault="00D60992" w:rsidP="00D60992">
      <w:pPr>
        <w:ind w:left="567" w:hanging="567"/>
        <w:rPr>
          <w:rFonts w:ascii="Calibri" w:hAnsi="Calibri" w:cs="Arial"/>
          <w:b/>
          <w:bCs/>
          <w:color w:val="000000"/>
        </w:rPr>
      </w:pPr>
    </w:p>
    <w:p w14:paraId="299946F4" w14:textId="7DCCD2B4" w:rsidR="00D60992" w:rsidRPr="00116D65" w:rsidRDefault="00D60992" w:rsidP="00D60992">
      <w:pPr>
        <w:spacing w:before="240"/>
        <w:rPr>
          <w:rFonts w:ascii="Calibri" w:hAnsi="Calibri"/>
          <w:b/>
          <w:sz w:val="28"/>
          <w:szCs w:val="28"/>
        </w:rPr>
      </w:pPr>
      <w:r w:rsidRPr="00116D65">
        <w:rPr>
          <w:rFonts w:ascii="Calibri" w:hAnsi="Calibri"/>
          <w:b/>
          <w:sz w:val="28"/>
          <w:szCs w:val="28"/>
        </w:rPr>
        <w:t>TOP</w:t>
      </w:r>
      <w:r w:rsidRPr="00116D65">
        <w:rPr>
          <w:rFonts w:ascii="Calibri" w:hAnsi="Calibri"/>
          <w:b/>
          <w:sz w:val="28"/>
          <w:szCs w:val="28"/>
        </w:rPr>
        <w:t xml:space="preserve"> VII. </w:t>
      </w:r>
      <w:r w:rsidRPr="00116D65">
        <w:rPr>
          <w:rFonts w:ascii="Calibri" w:hAnsi="Calibri"/>
          <w:b/>
          <w:sz w:val="28"/>
          <w:szCs w:val="28"/>
        </w:rPr>
        <w:t>Aufbau von Gewerkschaftsmacht</w:t>
      </w:r>
    </w:p>
    <w:p w14:paraId="7843C273" w14:textId="77777777" w:rsidR="00D60992" w:rsidRPr="00116D65" w:rsidRDefault="00D60992" w:rsidP="00D60992">
      <w:pPr>
        <w:rPr>
          <w:rFonts w:ascii="Calibri" w:hAnsi="Calibri"/>
          <w:b/>
          <w:sz w:val="28"/>
          <w:szCs w:val="28"/>
        </w:rPr>
      </w:pPr>
    </w:p>
    <w:p w14:paraId="5A879E60" w14:textId="77777777" w:rsidR="00D60992" w:rsidRPr="00116D65" w:rsidRDefault="00D60992" w:rsidP="00D60992">
      <w:pPr>
        <w:rPr>
          <w:rFonts w:ascii="Calibri" w:hAnsi="Calibri" w:cs="Arial"/>
          <w:b/>
          <w:bCs/>
          <w:color w:val="000000"/>
        </w:rPr>
      </w:pPr>
    </w:p>
    <w:p w14:paraId="1FD3B898" w14:textId="6C396662" w:rsidR="00D60992" w:rsidRPr="00116D65" w:rsidRDefault="00D60992" w:rsidP="00D60992">
      <w:pPr>
        <w:spacing w:before="120" w:after="120"/>
        <w:rPr>
          <w:rFonts w:ascii="Calibri" w:hAnsi="Calibri"/>
          <w:b/>
          <w:bCs/>
          <w:sz w:val="24"/>
          <w:szCs w:val="24"/>
          <w:u w:val="single"/>
        </w:rPr>
      </w:pPr>
      <w:r w:rsidRPr="00116D65">
        <w:rPr>
          <w:rFonts w:ascii="Calibri" w:hAnsi="Calibri"/>
          <w:b/>
          <w:bCs/>
          <w:sz w:val="24"/>
          <w:szCs w:val="24"/>
          <w:u w:val="single"/>
        </w:rPr>
        <w:t>Sachverhalt</w:t>
      </w:r>
      <w:r w:rsidRPr="00116D65">
        <w:rPr>
          <w:rFonts w:ascii="Calibri" w:hAnsi="Calibri"/>
          <w:b/>
          <w:bCs/>
          <w:sz w:val="24"/>
          <w:szCs w:val="24"/>
          <w:u w:val="single"/>
        </w:rPr>
        <w:t>/</w:t>
      </w:r>
      <w:r w:rsidRPr="00116D65">
        <w:rPr>
          <w:rFonts w:ascii="Calibri" w:hAnsi="Calibri"/>
          <w:b/>
          <w:bCs/>
          <w:sz w:val="24"/>
          <w:szCs w:val="24"/>
          <w:u w:val="single"/>
        </w:rPr>
        <w:t>K</w:t>
      </w:r>
      <w:r w:rsidRPr="00116D65">
        <w:rPr>
          <w:rFonts w:ascii="Calibri" w:hAnsi="Calibri"/>
          <w:b/>
          <w:bCs/>
          <w:sz w:val="24"/>
          <w:szCs w:val="24"/>
          <w:u w:val="single"/>
        </w:rPr>
        <w:t>ontext</w:t>
      </w:r>
    </w:p>
    <w:p w14:paraId="185D7264" w14:textId="77777777" w:rsidR="00D60992" w:rsidRPr="00116D65" w:rsidRDefault="00D60992" w:rsidP="00D60992">
      <w:pPr>
        <w:rPr>
          <w:rFonts w:ascii="Calibri" w:hAnsi="Calibri"/>
          <w:sz w:val="24"/>
          <w:szCs w:val="24"/>
        </w:rPr>
      </w:pPr>
    </w:p>
    <w:p w14:paraId="4905A7D7" w14:textId="6F9D7B12" w:rsidR="00D60992" w:rsidRPr="00116D65" w:rsidRDefault="00D60992" w:rsidP="00D60992">
      <w:pPr>
        <w:jc w:val="both"/>
        <w:rPr>
          <w:rFonts w:asciiTheme="minorHAnsi" w:hAnsiTheme="minorHAnsi" w:cstheme="minorHAnsi"/>
          <w:lang w:eastAsia="da-DK"/>
        </w:rPr>
      </w:pPr>
      <w:r w:rsidRPr="00116D65">
        <w:rPr>
          <w:rFonts w:asciiTheme="minorHAnsi" w:hAnsiTheme="minorHAnsi" w:cstheme="minorHAnsi"/>
          <w:lang w:eastAsia="da-DK"/>
        </w:rPr>
        <w:t xml:space="preserve">Auf dem Kongress von </w:t>
      </w:r>
      <w:proofErr w:type="spellStart"/>
      <w:r w:rsidRPr="00116D65">
        <w:rPr>
          <w:rFonts w:asciiTheme="minorHAnsi" w:hAnsiTheme="minorHAnsi" w:cstheme="minorHAnsi"/>
          <w:lang w:eastAsia="da-DK"/>
        </w:rPr>
        <w:t>industriAll</w:t>
      </w:r>
      <w:proofErr w:type="spellEnd"/>
      <w:r w:rsidRPr="00116D65">
        <w:rPr>
          <w:rFonts w:asciiTheme="minorHAnsi" w:hAnsiTheme="minorHAnsi" w:cstheme="minorHAnsi"/>
          <w:lang w:eastAsia="da-DK"/>
        </w:rPr>
        <w:t xml:space="preserve"> Europe im Juni 2016 verpflichteten sich die Mitgliedsorganisationen, </w:t>
      </w:r>
      <w:r w:rsidR="00116D65">
        <w:rPr>
          <w:rFonts w:asciiTheme="minorHAnsi" w:hAnsiTheme="minorHAnsi" w:cstheme="minorHAnsi"/>
          <w:lang w:eastAsia="da-DK"/>
        </w:rPr>
        <w:t xml:space="preserve">den </w:t>
      </w:r>
      <w:r w:rsidRPr="00116D65">
        <w:rPr>
          <w:rFonts w:asciiTheme="minorHAnsi" w:hAnsiTheme="minorHAnsi" w:cstheme="minorHAnsi"/>
          <w:lang w:eastAsia="da-DK"/>
        </w:rPr>
        <w:t>Aufbau von Gewerkschaftsmacht</w:t>
      </w:r>
      <w:r w:rsidRPr="00116D65">
        <w:rPr>
          <w:rFonts w:asciiTheme="minorHAnsi" w:hAnsiTheme="minorHAnsi" w:cstheme="minorHAnsi"/>
          <w:lang w:eastAsia="da-DK"/>
        </w:rPr>
        <w:t xml:space="preserve"> zu einer der Prioritäten auf unserer europäischen Agenda zu machen. Wir verstehen Mitglied</w:t>
      </w:r>
      <w:r w:rsidRPr="00116D65">
        <w:rPr>
          <w:rFonts w:asciiTheme="minorHAnsi" w:hAnsiTheme="minorHAnsi" w:cstheme="minorHAnsi"/>
          <w:lang w:eastAsia="da-DK"/>
        </w:rPr>
        <w:t>er</w:t>
      </w:r>
      <w:r w:rsidRPr="00116D65">
        <w:rPr>
          <w:rFonts w:asciiTheme="minorHAnsi" w:hAnsiTheme="minorHAnsi" w:cstheme="minorHAnsi"/>
          <w:lang w:eastAsia="da-DK"/>
        </w:rPr>
        <w:t xml:space="preserve">politik als ein Kernprinzip für eine starke Gewerkschaftsbewegung. Der Aufbau von Gewerkschaftsmacht ist eine universelle und transversale Aufgabe, bei der der Erfolg davon abhängt, wie gut sie </w:t>
      </w:r>
      <w:r w:rsidRPr="00116D65">
        <w:rPr>
          <w:rFonts w:asciiTheme="minorHAnsi" w:hAnsiTheme="minorHAnsi" w:cstheme="minorHAnsi"/>
          <w:lang w:eastAsia="da-DK"/>
        </w:rPr>
        <w:t>in</w:t>
      </w:r>
      <w:r w:rsidRPr="00116D65">
        <w:rPr>
          <w:rFonts w:asciiTheme="minorHAnsi" w:hAnsiTheme="minorHAnsi" w:cstheme="minorHAnsi"/>
          <w:lang w:eastAsia="da-DK"/>
        </w:rPr>
        <w:t xml:space="preserve"> Strukturen und Aktivitäten </w:t>
      </w:r>
      <w:r w:rsidRPr="00116D65">
        <w:rPr>
          <w:rFonts w:asciiTheme="minorHAnsi" w:hAnsiTheme="minorHAnsi" w:cstheme="minorHAnsi"/>
          <w:lang w:eastAsia="da-DK"/>
        </w:rPr>
        <w:t>etabliert</w:t>
      </w:r>
      <w:r w:rsidRPr="00116D65">
        <w:rPr>
          <w:rFonts w:asciiTheme="minorHAnsi" w:hAnsiTheme="minorHAnsi" w:cstheme="minorHAnsi"/>
          <w:lang w:eastAsia="da-DK"/>
        </w:rPr>
        <w:t xml:space="preserve"> wird. Die Mitglieder der Arbeitsgruppe </w:t>
      </w:r>
      <w:r w:rsidRPr="00116D65">
        <w:rPr>
          <w:rFonts w:asciiTheme="minorHAnsi" w:hAnsiTheme="minorHAnsi" w:cstheme="minorHAnsi"/>
          <w:lang w:eastAsia="da-DK"/>
        </w:rPr>
        <w:t xml:space="preserve">zum Aufbau von Gewerkschaftsmacht </w:t>
      </w:r>
      <w:r w:rsidRPr="00116D65">
        <w:rPr>
          <w:rFonts w:asciiTheme="minorHAnsi" w:hAnsiTheme="minorHAnsi" w:cstheme="minorHAnsi"/>
          <w:lang w:eastAsia="da-DK"/>
        </w:rPr>
        <w:t xml:space="preserve">sind sich darin einig, dass die Selbstermächtigung der Beschäftigten und aktive Mitglieder angeführt von nationalen Gewerkschaften erforderlich </w:t>
      </w:r>
      <w:r w:rsidRPr="00116D65">
        <w:rPr>
          <w:rFonts w:asciiTheme="minorHAnsi" w:hAnsiTheme="minorHAnsi" w:cstheme="minorHAnsi"/>
          <w:lang w:eastAsia="da-DK"/>
        </w:rPr>
        <w:t xml:space="preserve">sind, um </w:t>
      </w:r>
      <w:r w:rsidRPr="00116D65">
        <w:rPr>
          <w:rFonts w:asciiTheme="minorHAnsi" w:hAnsiTheme="minorHAnsi" w:cstheme="minorHAnsi"/>
          <w:lang w:eastAsia="da-DK"/>
        </w:rPr>
        <w:t>die Mitgliederzahl</w:t>
      </w:r>
      <w:r w:rsidRPr="00116D65">
        <w:rPr>
          <w:rFonts w:asciiTheme="minorHAnsi" w:hAnsiTheme="minorHAnsi" w:cstheme="minorHAnsi"/>
          <w:lang w:eastAsia="da-DK"/>
        </w:rPr>
        <w:t xml:space="preserve"> zu erhöhen</w:t>
      </w:r>
      <w:r w:rsidRPr="00116D65">
        <w:rPr>
          <w:rFonts w:asciiTheme="minorHAnsi" w:hAnsiTheme="minorHAnsi" w:cstheme="minorHAnsi"/>
          <w:lang w:eastAsia="da-DK"/>
        </w:rPr>
        <w:t xml:space="preserve"> und</w:t>
      </w:r>
      <w:bookmarkStart w:id="1" w:name="_GoBack"/>
      <w:bookmarkEnd w:id="1"/>
      <w:r w:rsidRPr="00116D65">
        <w:rPr>
          <w:rFonts w:asciiTheme="minorHAnsi" w:hAnsiTheme="minorHAnsi" w:cstheme="minorHAnsi"/>
          <w:lang w:eastAsia="da-DK"/>
        </w:rPr>
        <w:t xml:space="preserve"> Gewerkschafts</w:t>
      </w:r>
      <w:r w:rsidRPr="00116D65">
        <w:rPr>
          <w:rFonts w:asciiTheme="minorHAnsi" w:hAnsiTheme="minorHAnsi" w:cstheme="minorHAnsi"/>
          <w:lang w:eastAsia="da-DK"/>
        </w:rPr>
        <w:t>macht (wieder-)aufzubauen</w:t>
      </w:r>
      <w:r w:rsidRPr="00116D65">
        <w:rPr>
          <w:rFonts w:asciiTheme="minorHAnsi" w:hAnsiTheme="minorHAnsi" w:cstheme="minorHAnsi"/>
          <w:lang w:eastAsia="da-DK"/>
        </w:rPr>
        <w:t xml:space="preserve">. Das Dokument umreißt die vier </w:t>
      </w:r>
      <w:r w:rsidR="00116D65" w:rsidRPr="00116D65">
        <w:rPr>
          <w:rFonts w:asciiTheme="minorHAnsi" w:hAnsiTheme="minorHAnsi" w:cstheme="minorHAnsi"/>
          <w:lang w:eastAsia="da-DK"/>
        </w:rPr>
        <w:t>Bausteine</w:t>
      </w:r>
      <w:r w:rsidRPr="00116D65">
        <w:rPr>
          <w:rFonts w:asciiTheme="minorHAnsi" w:hAnsiTheme="minorHAnsi" w:cstheme="minorHAnsi"/>
          <w:lang w:eastAsia="da-DK"/>
        </w:rPr>
        <w:t xml:space="preserve">, die für die erfolgreiche Umsetzung der Priorität ermittelt wurden, und beschreibt die Maßnahmen, die im Zeitraum 2019 - 2020 </w:t>
      </w:r>
      <w:r w:rsidR="00116D65" w:rsidRPr="00116D65">
        <w:rPr>
          <w:rFonts w:asciiTheme="minorHAnsi" w:hAnsiTheme="minorHAnsi" w:cstheme="minorHAnsi"/>
          <w:lang w:eastAsia="da-DK"/>
        </w:rPr>
        <w:t>ergriffen werden</w:t>
      </w:r>
      <w:r w:rsidRPr="00116D65">
        <w:rPr>
          <w:rFonts w:asciiTheme="minorHAnsi" w:hAnsiTheme="minorHAnsi" w:cstheme="minorHAnsi"/>
          <w:lang w:eastAsia="da-DK"/>
        </w:rPr>
        <w:t>.</w:t>
      </w:r>
    </w:p>
    <w:p w14:paraId="404EDC62" w14:textId="77777777" w:rsidR="00D60992" w:rsidRPr="00116D65" w:rsidRDefault="00D60992" w:rsidP="00D60992">
      <w:pPr>
        <w:rPr>
          <w:rFonts w:asciiTheme="minorHAnsi" w:hAnsiTheme="minorHAnsi" w:cstheme="minorHAnsi"/>
          <w:lang w:eastAsia="da-DK"/>
        </w:rPr>
      </w:pPr>
    </w:p>
    <w:p w14:paraId="2C696ED9" w14:textId="77777777" w:rsidR="00D60992" w:rsidRPr="00116D65" w:rsidRDefault="00D60992" w:rsidP="00D60992">
      <w:pPr>
        <w:rPr>
          <w:rFonts w:ascii="Calibri" w:hAnsi="Calibri"/>
          <w:sz w:val="24"/>
          <w:szCs w:val="24"/>
        </w:rPr>
      </w:pPr>
    </w:p>
    <w:p w14:paraId="63CE4D1A" w14:textId="4692EE55" w:rsidR="00D60992" w:rsidRPr="00116D65" w:rsidRDefault="00116D65" w:rsidP="00D60992">
      <w:pPr>
        <w:rPr>
          <w:rFonts w:ascii="Calibri" w:hAnsi="Calibri"/>
          <w:sz w:val="24"/>
          <w:szCs w:val="24"/>
        </w:rPr>
      </w:pPr>
      <w:r w:rsidRPr="00116D65">
        <w:rPr>
          <w:rFonts w:ascii="Calibri" w:hAnsi="Calibri"/>
          <w:b/>
          <w:sz w:val="24"/>
          <w:szCs w:val="24"/>
          <w:u w:val="single"/>
        </w:rPr>
        <w:t>Entscheidungsempfehlung</w:t>
      </w:r>
    </w:p>
    <w:p w14:paraId="7C70C937" w14:textId="2D655101" w:rsidR="00D60992" w:rsidRPr="00116D65" w:rsidRDefault="00116D65" w:rsidP="00D60992">
      <w:pPr>
        <w:rPr>
          <w:rFonts w:ascii="Calibri" w:hAnsi="Calibri"/>
          <w:sz w:val="24"/>
          <w:szCs w:val="24"/>
        </w:rPr>
      </w:pPr>
      <w:r w:rsidRPr="00116D65">
        <w:rPr>
          <w:rFonts w:ascii="Calibri" w:hAnsi="Calibri"/>
          <w:sz w:val="24"/>
          <w:szCs w:val="24"/>
        </w:rPr>
        <w:t xml:space="preserve">Der Exekutivausschuss wird gebeten, das Dokument zu verabschieden. </w:t>
      </w:r>
    </w:p>
    <w:bookmarkEnd w:id="0"/>
    <w:p w14:paraId="2B77BD6F" w14:textId="6986EB94" w:rsidR="00EB25BA" w:rsidRPr="00116D65" w:rsidRDefault="00EB25BA" w:rsidP="001E06F5">
      <w:pPr>
        <w:rPr>
          <w:rFonts w:ascii="Calibri" w:hAnsi="Calibri"/>
          <w:b/>
          <w:sz w:val="28"/>
        </w:rPr>
      </w:pPr>
    </w:p>
    <w:p w14:paraId="118C0BB2" w14:textId="77777777" w:rsidR="00C575B1" w:rsidRPr="00116D65" w:rsidRDefault="00C575B1">
      <w:pPr>
        <w:autoSpaceDN w:val="0"/>
        <w:textAlignment w:val="baseline"/>
        <w:rPr>
          <w:rFonts w:asciiTheme="minorHAnsi" w:hAnsiTheme="minorHAnsi" w:cstheme="minorHAnsi"/>
          <w:b/>
          <w:bCs/>
          <w:color w:val="0070C0"/>
          <w:sz w:val="32"/>
          <w:szCs w:val="32"/>
        </w:rPr>
      </w:pPr>
      <w:r w:rsidRPr="00116D65">
        <w:rPr>
          <w:rFonts w:asciiTheme="minorHAnsi" w:hAnsiTheme="minorHAnsi" w:cstheme="minorHAnsi"/>
          <w:b/>
          <w:bCs/>
          <w:color w:val="0070C0"/>
          <w:sz w:val="32"/>
          <w:szCs w:val="32"/>
        </w:rPr>
        <w:br w:type="page"/>
      </w:r>
    </w:p>
    <w:p w14:paraId="0DAB7533" w14:textId="63E98B26" w:rsidR="001E06F5" w:rsidRPr="00116D65" w:rsidRDefault="007F32C0" w:rsidP="001E06F5">
      <w:pPr>
        <w:rPr>
          <w:rFonts w:asciiTheme="minorHAnsi" w:hAnsiTheme="minorHAnsi" w:cstheme="minorHAnsi"/>
          <w:b/>
          <w:color w:val="0070C0"/>
          <w:sz w:val="32"/>
          <w:szCs w:val="32"/>
        </w:rPr>
      </w:pPr>
      <w:r w:rsidRPr="00116D65">
        <w:rPr>
          <w:rFonts w:asciiTheme="minorHAnsi" w:hAnsiTheme="minorHAnsi" w:cstheme="minorHAnsi"/>
          <w:b/>
          <w:bCs/>
          <w:color w:val="0070C0"/>
          <w:sz w:val="32"/>
          <w:szCs w:val="32"/>
        </w:rPr>
        <w:t xml:space="preserve">Aufbau von Gewerkschaftsmacht (BTUP): </w:t>
      </w:r>
    </w:p>
    <w:p w14:paraId="60A74EC4" w14:textId="610177D6" w:rsidR="00B85348" w:rsidRPr="00116D65" w:rsidRDefault="007F32C0" w:rsidP="001E06F5">
      <w:pPr>
        <w:rPr>
          <w:rFonts w:asciiTheme="minorHAnsi" w:hAnsiTheme="minorHAnsi" w:cstheme="minorHAnsi"/>
          <w:color w:val="0070C0"/>
        </w:rPr>
      </w:pPr>
      <w:r w:rsidRPr="00116D65">
        <w:rPr>
          <w:rFonts w:asciiTheme="minorHAnsi" w:hAnsiTheme="minorHAnsi" w:cstheme="minorHAnsi"/>
          <w:b/>
          <w:bCs/>
          <w:color w:val="0070C0"/>
          <w:sz w:val="32"/>
          <w:szCs w:val="32"/>
        </w:rPr>
        <w:t xml:space="preserve">Bericht über </w:t>
      </w:r>
      <w:r w:rsidR="00D716EB" w:rsidRPr="00116D65">
        <w:rPr>
          <w:rFonts w:asciiTheme="minorHAnsi" w:hAnsiTheme="minorHAnsi" w:cstheme="minorHAnsi"/>
          <w:b/>
          <w:bCs/>
          <w:color w:val="0070C0"/>
          <w:sz w:val="32"/>
          <w:szCs w:val="32"/>
        </w:rPr>
        <w:t>Aktivitäten</w:t>
      </w:r>
      <w:r w:rsidRPr="00116D65">
        <w:rPr>
          <w:rFonts w:asciiTheme="minorHAnsi" w:hAnsiTheme="minorHAnsi" w:cstheme="minorHAnsi"/>
          <w:b/>
          <w:bCs/>
          <w:color w:val="0070C0"/>
          <w:sz w:val="32"/>
          <w:szCs w:val="32"/>
        </w:rPr>
        <w:t xml:space="preserve"> und nächste Schritte 2019-2020</w:t>
      </w:r>
      <w:r w:rsidRPr="00116D65">
        <w:rPr>
          <w:rFonts w:asciiTheme="minorHAnsi" w:hAnsiTheme="minorHAnsi" w:cstheme="minorHAnsi"/>
          <w:color w:val="0070C0"/>
          <w:sz w:val="32"/>
          <w:szCs w:val="32"/>
        </w:rPr>
        <w:br/>
      </w:r>
    </w:p>
    <w:p w14:paraId="5D6796B2" w14:textId="45797C6E" w:rsidR="007F32C0" w:rsidRPr="00116D65" w:rsidRDefault="007F32C0" w:rsidP="001E06F5">
      <w:pPr>
        <w:rPr>
          <w:rFonts w:asciiTheme="minorHAnsi" w:hAnsiTheme="minorHAnsi" w:cs="Calibri"/>
          <w:color w:val="0070C0"/>
          <w:sz w:val="20"/>
          <w:szCs w:val="20"/>
        </w:rPr>
      </w:pPr>
      <w:r w:rsidRPr="00116D65">
        <w:rPr>
          <w:rFonts w:asciiTheme="minorHAnsi" w:hAnsiTheme="minorHAnsi"/>
          <w:color w:val="0070C0"/>
        </w:rPr>
        <w:t>Sitzung des Exekutivausschusses, 16.-17. Mai 2019, Brüssel</w:t>
      </w:r>
    </w:p>
    <w:p w14:paraId="725B427A" w14:textId="07456B56" w:rsidR="00331446" w:rsidRPr="00116D65" w:rsidRDefault="00331446" w:rsidP="00FE30BA">
      <w:pPr>
        <w:jc w:val="both"/>
        <w:rPr>
          <w:rFonts w:asciiTheme="minorHAnsi" w:hAnsiTheme="minorHAnsi" w:cstheme="minorHAnsi"/>
          <w:b/>
          <w:color w:val="0070C0"/>
          <w:sz w:val="24"/>
          <w:szCs w:val="24"/>
        </w:rPr>
      </w:pPr>
    </w:p>
    <w:p w14:paraId="0D336B62" w14:textId="77777777" w:rsidR="00EB25BA" w:rsidRPr="00116D65" w:rsidRDefault="00EB25BA" w:rsidP="00FE30BA">
      <w:pPr>
        <w:jc w:val="both"/>
        <w:rPr>
          <w:rFonts w:asciiTheme="minorHAnsi" w:hAnsiTheme="minorHAnsi" w:cstheme="minorHAnsi"/>
          <w:b/>
          <w:color w:val="0070C0"/>
          <w:sz w:val="24"/>
          <w:szCs w:val="24"/>
        </w:rPr>
      </w:pPr>
    </w:p>
    <w:p w14:paraId="02C05C60" w14:textId="77777777" w:rsidR="00301C6C" w:rsidRPr="00116D65" w:rsidRDefault="00301C6C" w:rsidP="00FE30BA">
      <w:pPr>
        <w:jc w:val="both"/>
        <w:rPr>
          <w:rFonts w:asciiTheme="minorHAnsi" w:hAnsiTheme="minorHAnsi" w:cstheme="minorHAnsi"/>
          <w:b/>
          <w:color w:val="0070C0"/>
          <w:sz w:val="24"/>
          <w:szCs w:val="24"/>
        </w:rPr>
      </w:pPr>
    </w:p>
    <w:p w14:paraId="2304FDA6" w14:textId="166C3951" w:rsidR="00FE30BA" w:rsidRPr="00116D65" w:rsidRDefault="00FE30BA" w:rsidP="00301C6C">
      <w:pPr>
        <w:spacing w:after="100" w:afterAutospacing="1"/>
        <w:jc w:val="both"/>
        <w:rPr>
          <w:rFonts w:asciiTheme="minorHAnsi" w:hAnsiTheme="minorHAnsi"/>
          <w:b/>
          <w:color w:val="0070C0"/>
          <w:sz w:val="24"/>
          <w:szCs w:val="24"/>
        </w:rPr>
      </w:pPr>
      <w:r w:rsidRPr="00116D65">
        <w:rPr>
          <w:rFonts w:asciiTheme="minorHAnsi" w:hAnsiTheme="minorHAnsi" w:cstheme="minorHAnsi"/>
          <w:b/>
          <w:bCs/>
          <w:color w:val="0070C0"/>
          <w:sz w:val="24"/>
          <w:szCs w:val="24"/>
        </w:rPr>
        <w:t>Hintergrund</w:t>
      </w:r>
      <w:r w:rsidR="00D716EB" w:rsidRPr="00116D65">
        <w:rPr>
          <w:rFonts w:asciiTheme="minorHAnsi" w:hAnsiTheme="minorHAnsi" w:cstheme="minorHAnsi"/>
          <w:b/>
          <w:bCs/>
          <w:color w:val="0070C0"/>
          <w:sz w:val="24"/>
          <w:szCs w:val="24"/>
        </w:rPr>
        <w:t>:</w:t>
      </w:r>
      <w:r w:rsidRPr="00116D65">
        <w:rPr>
          <w:rFonts w:asciiTheme="minorHAnsi" w:hAnsiTheme="minorHAnsi" w:cstheme="minorHAnsi"/>
          <w:b/>
          <w:bCs/>
          <w:color w:val="0070C0"/>
          <w:sz w:val="24"/>
          <w:szCs w:val="24"/>
        </w:rPr>
        <w:t xml:space="preserve"> </w:t>
      </w:r>
      <w:r w:rsidR="00D716EB" w:rsidRPr="00116D65">
        <w:rPr>
          <w:rFonts w:asciiTheme="minorHAnsi" w:hAnsiTheme="minorHAnsi" w:cstheme="minorHAnsi"/>
          <w:b/>
          <w:bCs/>
          <w:color w:val="0070C0"/>
          <w:sz w:val="24"/>
          <w:szCs w:val="24"/>
        </w:rPr>
        <w:t>Aufbau von Gewerkschaftsmacht, unsere Priorität!</w:t>
      </w:r>
    </w:p>
    <w:p w14:paraId="2A249D45" w14:textId="3125A3EC" w:rsidR="00D475F7" w:rsidRPr="00116D65" w:rsidRDefault="00FE30BA" w:rsidP="00C1335E">
      <w:pPr>
        <w:spacing w:after="100" w:afterAutospacing="1"/>
        <w:jc w:val="both"/>
        <w:rPr>
          <w:rFonts w:asciiTheme="minorHAnsi" w:hAnsiTheme="minorHAnsi"/>
        </w:rPr>
      </w:pPr>
      <w:r w:rsidRPr="00116D65">
        <w:rPr>
          <w:rFonts w:asciiTheme="minorHAnsi" w:hAnsiTheme="minorHAnsi"/>
        </w:rPr>
        <w:t xml:space="preserve">Auf dem Kongress von </w:t>
      </w:r>
      <w:proofErr w:type="spellStart"/>
      <w:r w:rsidRPr="00116D65">
        <w:rPr>
          <w:rFonts w:asciiTheme="minorHAnsi" w:hAnsiTheme="minorHAnsi"/>
        </w:rPr>
        <w:t>industriAll</w:t>
      </w:r>
      <w:proofErr w:type="spellEnd"/>
      <w:r w:rsidRPr="00116D65">
        <w:rPr>
          <w:rFonts w:asciiTheme="minorHAnsi" w:hAnsiTheme="minorHAnsi"/>
        </w:rPr>
        <w:t xml:space="preserve"> Europe im Juni 2016 verpflichteten </w:t>
      </w:r>
      <w:r w:rsidR="001462A6" w:rsidRPr="00116D65">
        <w:rPr>
          <w:rFonts w:asciiTheme="minorHAnsi" w:hAnsiTheme="minorHAnsi"/>
        </w:rPr>
        <w:t xml:space="preserve">sich </w:t>
      </w:r>
      <w:r w:rsidRPr="00116D65">
        <w:rPr>
          <w:rFonts w:asciiTheme="minorHAnsi" w:hAnsiTheme="minorHAnsi"/>
        </w:rPr>
        <w:t xml:space="preserve">die Mitgliedsorganisationen gemeinsam, das Thema „Aufbau von Gewerkschaftsmacht“ als eine Priorität auf unsere europäische Agenda zu setzen. Stärke und Kollektivmacht der Gewerkschaften </w:t>
      </w:r>
      <w:r w:rsidR="0035560B" w:rsidRPr="00116D65">
        <w:rPr>
          <w:rFonts w:asciiTheme="minorHAnsi" w:hAnsiTheme="minorHAnsi"/>
        </w:rPr>
        <w:t>sind</w:t>
      </w:r>
      <w:r w:rsidRPr="00116D65">
        <w:rPr>
          <w:rFonts w:asciiTheme="minorHAnsi" w:hAnsiTheme="minorHAnsi"/>
        </w:rPr>
        <w:t xml:space="preserve"> </w:t>
      </w:r>
      <w:r w:rsidR="003F412B" w:rsidRPr="00116D65">
        <w:rPr>
          <w:rFonts w:asciiTheme="minorHAnsi" w:hAnsiTheme="minorHAnsi"/>
        </w:rPr>
        <w:t xml:space="preserve">abhängig </w:t>
      </w:r>
      <w:r w:rsidRPr="00116D65">
        <w:rPr>
          <w:rFonts w:asciiTheme="minorHAnsi" w:hAnsiTheme="minorHAnsi"/>
        </w:rPr>
        <w:t>von den Mitgliederzahlen</w:t>
      </w:r>
      <w:r w:rsidR="00A55A9D" w:rsidRPr="00116D65">
        <w:rPr>
          <w:rFonts w:asciiTheme="minorHAnsi" w:hAnsiTheme="minorHAnsi"/>
        </w:rPr>
        <w:t>. D</w:t>
      </w:r>
      <w:r w:rsidRPr="00116D65">
        <w:rPr>
          <w:rFonts w:asciiTheme="minorHAnsi" w:hAnsiTheme="minorHAnsi"/>
        </w:rPr>
        <w:t>ie Gewinnung neuer und aktiver Mitglieder ist eine Priorität, zu der auch der europäische Verband beitragen k</w:t>
      </w:r>
      <w:r w:rsidR="00A55A9D" w:rsidRPr="00116D65">
        <w:rPr>
          <w:rFonts w:asciiTheme="minorHAnsi" w:hAnsiTheme="minorHAnsi"/>
        </w:rPr>
        <w:t>ann</w:t>
      </w:r>
      <w:r w:rsidRPr="00116D65">
        <w:rPr>
          <w:rFonts w:asciiTheme="minorHAnsi" w:hAnsiTheme="minorHAnsi"/>
        </w:rPr>
        <w:t xml:space="preserve">. Der Hauptfokus muss dabei </w:t>
      </w:r>
      <w:r w:rsidR="001462A6" w:rsidRPr="00116D65">
        <w:rPr>
          <w:rFonts w:asciiTheme="minorHAnsi" w:hAnsiTheme="minorHAnsi"/>
        </w:rPr>
        <w:t xml:space="preserve">jedoch </w:t>
      </w:r>
      <w:r w:rsidRPr="00116D65">
        <w:rPr>
          <w:rFonts w:asciiTheme="minorHAnsi" w:hAnsiTheme="minorHAnsi"/>
        </w:rPr>
        <w:t xml:space="preserve">weiter auf der lokalen und nationalen Ebene liegen, in den Händen der nationalen Mitgliedsorganisationen. </w:t>
      </w:r>
      <w:r w:rsidR="003F412B" w:rsidRPr="00116D65">
        <w:rPr>
          <w:rFonts w:asciiTheme="minorHAnsi" w:hAnsiTheme="minorHAnsi"/>
        </w:rPr>
        <w:t>Wegen</w:t>
      </w:r>
      <w:r w:rsidRPr="00116D65">
        <w:rPr>
          <w:rFonts w:asciiTheme="minorHAnsi" w:hAnsiTheme="minorHAnsi"/>
        </w:rPr>
        <w:t xml:space="preserve"> der Reichweite multinationaler Unternehmen </w:t>
      </w:r>
      <w:r w:rsidR="003F412B" w:rsidRPr="00116D65">
        <w:rPr>
          <w:rFonts w:asciiTheme="minorHAnsi" w:hAnsiTheme="minorHAnsi"/>
        </w:rPr>
        <w:t xml:space="preserve">mit </w:t>
      </w:r>
      <w:r w:rsidRPr="00116D65">
        <w:rPr>
          <w:rFonts w:asciiTheme="minorHAnsi" w:hAnsiTheme="minorHAnsi"/>
        </w:rPr>
        <w:t>ihre</w:t>
      </w:r>
      <w:r w:rsidR="003F412B" w:rsidRPr="00116D65">
        <w:rPr>
          <w:rFonts w:asciiTheme="minorHAnsi" w:hAnsiTheme="minorHAnsi"/>
        </w:rPr>
        <w:t>n</w:t>
      </w:r>
      <w:r w:rsidRPr="00116D65">
        <w:rPr>
          <w:rFonts w:asciiTheme="minorHAnsi" w:hAnsiTheme="minorHAnsi"/>
        </w:rPr>
        <w:t xml:space="preserve"> weitverzweigten Lieferketten bedarf es jedoch </w:t>
      </w:r>
      <w:r w:rsidR="003F412B" w:rsidRPr="00116D65">
        <w:rPr>
          <w:rFonts w:asciiTheme="minorHAnsi" w:hAnsiTheme="minorHAnsi"/>
        </w:rPr>
        <w:t xml:space="preserve">einer </w:t>
      </w:r>
      <w:r w:rsidRPr="00116D65">
        <w:rPr>
          <w:rFonts w:asciiTheme="minorHAnsi" w:hAnsiTheme="minorHAnsi"/>
        </w:rPr>
        <w:t>länderübergreifende</w:t>
      </w:r>
      <w:r w:rsidR="00533FFF" w:rsidRPr="00116D65">
        <w:rPr>
          <w:rFonts w:asciiTheme="minorHAnsi" w:hAnsiTheme="minorHAnsi"/>
        </w:rPr>
        <w:t>n</w:t>
      </w:r>
      <w:r w:rsidRPr="00116D65">
        <w:rPr>
          <w:rFonts w:asciiTheme="minorHAnsi" w:hAnsiTheme="minorHAnsi"/>
        </w:rPr>
        <w:t xml:space="preserve"> Unterstützung und Solidarität. Daher trägt </w:t>
      </w:r>
      <w:proofErr w:type="spellStart"/>
      <w:r w:rsidRPr="00116D65">
        <w:rPr>
          <w:rFonts w:asciiTheme="minorHAnsi" w:hAnsiTheme="minorHAnsi"/>
        </w:rPr>
        <w:t>industriAll</w:t>
      </w:r>
      <w:proofErr w:type="spellEnd"/>
      <w:r w:rsidRPr="00116D65">
        <w:rPr>
          <w:rFonts w:asciiTheme="minorHAnsi" w:hAnsiTheme="minorHAnsi"/>
        </w:rPr>
        <w:t xml:space="preserve"> Europe auf mehrerlei Weise zum Aufbau von Gewerkschaftsmacht bei:</w:t>
      </w:r>
    </w:p>
    <w:p w14:paraId="5C5F4359" w14:textId="157E6EC6" w:rsidR="006628F1" w:rsidRPr="00116D65" w:rsidRDefault="0090550F" w:rsidP="00F916E5">
      <w:pPr>
        <w:pStyle w:val="ListParagraph"/>
        <w:numPr>
          <w:ilvl w:val="0"/>
          <w:numId w:val="25"/>
        </w:numPr>
        <w:spacing w:after="120"/>
        <w:ind w:left="426"/>
        <w:rPr>
          <w:rFonts w:asciiTheme="minorHAnsi" w:hAnsiTheme="minorHAnsi"/>
        </w:rPr>
      </w:pPr>
      <w:r w:rsidRPr="00116D65">
        <w:rPr>
          <w:rFonts w:asciiTheme="minorHAnsi" w:hAnsiTheme="minorHAnsi"/>
        </w:rPr>
        <w:t xml:space="preserve">Etablierung </w:t>
      </w:r>
      <w:r w:rsidR="006628F1" w:rsidRPr="00116D65">
        <w:rPr>
          <w:rFonts w:asciiTheme="minorHAnsi" w:hAnsiTheme="minorHAnsi"/>
        </w:rPr>
        <w:t>des Themas BTUP</w:t>
      </w:r>
      <w:r w:rsidRPr="00116D65">
        <w:rPr>
          <w:rFonts w:asciiTheme="minorHAnsi" w:hAnsiTheme="minorHAnsi"/>
        </w:rPr>
        <w:t xml:space="preserve"> als Querschnittsaufgabe</w:t>
      </w:r>
      <w:r w:rsidR="006628F1" w:rsidRPr="00116D65">
        <w:rPr>
          <w:rFonts w:asciiTheme="minorHAnsi" w:hAnsiTheme="minorHAnsi"/>
        </w:rPr>
        <w:t xml:space="preserve"> in alle</w:t>
      </w:r>
      <w:r w:rsidR="001462A6" w:rsidRPr="00116D65">
        <w:rPr>
          <w:rFonts w:asciiTheme="minorHAnsi" w:hAnsiTheme="minorHAnsi"/>
        </w:rPr>
        <w:t>n</w:t>
      </w:r>
      <w:r w:rsidR="006628F1" w:rsidRPr="00116D65">
        <w:rPr>
          <w:rFonts w:asciiTheme="minorHAnsi" w:hAnsiTheme="minorHAnsi"/>
        </w:rPr>
        <w:t xml:space="preserve"> unsere</w:t>
      </w:r>
      <w:r w:rsidR="001462A6" w:rsidRPr="00116D65">
        <w:rPr>
          <w:rFonts w:asciiTheme="minorHAnsi" w:hAnsiTheme="minorHAnsi"/>
        </w:rPr>
        <w:t>n</w:t>
      </w:r>
      <w:r w:rsidR="006628F1" w:rsidRPr="00116D65">
        <w:rPr>
          <w:rFonts w:asciiTheme="minorHAnsi" w:hAnsiTheme="minorHAnsi"/>
        </w:rPr>
        <w:t xml:space="preserve"> Aktivitäten, indem wir </w:t>
      </w:r>
      <w:proofErr w:type="spellStart"/>
      <w:r w:rsidRPr="00116D65">
        <w:rPr>
          <w:rFonts w:asciiTheme="minorHAnsi" w:hAnsiTheme="minorHAnsi"/>
        </w:rPr>
        <w:t>Organising</w:t>
      </w:r>
      <w:proofErr w:type="spellEnd"/>
      <w:r w:rsidRPr="00116D65">
        <w:rPr>
          <w:rFonts w:asciiTheme="minorHAnsi" w:hAnsiTheme="minorHAnsi"/>
        </w:rPr>
        <w:t xml:space="preserve"> </w:t>
      </w:r>
      <w:r w:rsidR="006628F1" w:rsidRPr="00116D65">
        <w:rPr>
          <w:rFonts w:asciiTheme="minorHAnsi" w:hAnsiTheme="minorHAnsi"/>
        </w:rPr>
        <w:t>zu einer übergreifenden und transversalen Priorität machen</w:t>
      </w:r>
      <w:r w:rsidR="001462A6" w:rsidRPr="00116D65">
        <w:rPr>
          <w:rFonts w:asciiTheme="minorHAnsi" w:hAnsiTheme="minorHAnsi"/>
        </w:rPr>
        <w:t>;</w:t>
      </w:r>
    </w:p>
    <w:p w14:paraId="2482C7B5" w14:textId="2E6C6105" w:rsidR="0040705E" w:rsidRPr="00116D65" w:rsidRDefault="00A55A9D" w:rsidP="00F916E5">
      <w:pPr>
        <w:pStyle w:val="ListParagraph"/>
        <w:numPr>
          <w:ilvl w:val="0"/>
          <w:numId w:val="2"/>
        </w:numPr>
        <w:spacing w:after="120"/>
        <w:ind w:left="426" w:hanging="357"/>
        <w:rPr>
          <w:rFonts w:asciiTheme="minorHAnsi" w:hAnsiTheme="minorHAnsi"/>
        </w:rPr>
      </w:pPr>
      <w:r w:rsidRPr="00116D65">
        <w:rPr>
          <w:rFonts w:asciiTheme="minorHAnsi" w:hAnsiTheme="minorHAnsi"/>
        </w:rPr>
        <w:t xml:space="preserve">Ergreifen von </w:t>
      </w:r>
      <w:r w:rsidR="0040705E" w:rsidRPr="00116D65">
        <w:rPr>
          <w:rFonts w:asciiTheme="minorHAnsi" w:hAnsiTheme="minorHAnsi"/>
        </w:rPr>
        <w:t xml:space="preserve">Initiativen zu </w:t>
      </w:r>
      <w:proofErr w:type="spellStart"/>
      <w:r w:rsidR="0090550F" w:rsidRPr="00116D65">
        <w:rPr>
          <w:rFonts w:asciiTheme="minorHAnsi" w:hAnsiTheme="minorHAnsi"/>
        </w:rPr>
        <w:t>Organising</w:t>
      </w:r>
      <w:proofErr w:type="spellEnd"/>
      <w:r w:rsidR="0090550F" w:rsidRPr="00116D65">
        <w:rPr>
          <w:rFonts w:asciiTheme="minorHAnsi" w:hAnsiTheme="minorHAnsi"/>
        </w:rPr>
        <w:t xml:space="preserve"> </w:t>
      </w:r>
      <w:r w:rsidR="0040705E" w:rsidRPr="00116D65">
        <w:rPr>
          <w:rFonts w:asciiTheme="minorHAnsi" w:hAnsiTheme="minorHAnsi"/>
        </w:rPr>
        <w:t>auf transnationaler Unternehmensebene im Rahmen unserer sektoralen und unternehmenspolitischen Arbeit;</w:t>
      </w:r>
    </w:p>
    <w:p w14:paraId="5A0DB104" w14:textId="0ED2D469" w:rsidR="00E47696" w:rsidRPr="00116D65" w:rsidRDefault="001462A6" w:rsidP="00F916E5">
      <w:pPr>
        <w:pStyle w:val="ListParagraph"/>
        <w:numPr>
          <w:ilvl w:val="0"/>
          <w:numId w:val="2"/>
        </w:numPr>
        <w:spacing w:after="120"/>
        <w:ind w:left="426" w:hanging="357"/>
        <w:rPr>
          <w:rFonts w:asciiTheme="minorHAnsi" w:hAnsiTheme="minorHAnsi"/>
        </w:rPr>
      </w:pPr>
      <w:r w:rsidRPr="00116D65">
        <w:rPr>
          <w:rFonts w:asciiTheme="minorHAnsi" w:hAnsiTheme="minorHAnsi"/>
        </w:rPr>
        <w:t xml:space="preserve">strategische </w:t>
      </w:r>
      <w:r w:rsidR="009F5728" w:rsidRPr="00116D65">
        <w:rPr>
          <w:rFonts w:asciiTheme="minorHAnsi" w:hAnsiTheme="minorHAnsi"/>
        </w:rPr>
        <w:t xml:space="preserve">Unterstützung </w:t>
      </w:r>
      <w:r w:rsidR="0090550F" w:rsidRPr="00116D65">
        <w:rPr>
          <w:rFonts w:asciiTheme="minorHAnsi" w:hAnsiTheme="minorHAnsi"/>
        </w:rPr>
        <w:t xml:space="preserve">der </w:t>
      </w:r>
      <w:r w:rsidR="009F5728" w:rsidRPr="00116D65">
        <w:rPr>
          <w:rFonts w:asciiTheme="minorHAnsi" w:hAnsiTheme="minorHAnsi"/>
        </w:rPr>
        <w:t xml:space="preserve">Mitgliedsorganisationen </w:t>
      </w:r>
      <w:r w:rsidR="00A55A9D" w:rsidRPr="00116D65">
        <w:rPr>
          <w:rFonts w:asciiTheme="minorHAnsi" w:hAnsiTheme="minorHAnsi"/>
        </w:rPr>
        <w:t xml:space="preserve">im Bereich </w:t>
      </w:r>
      <w:proofErr w:type="spellStart"/>
      <w:r w:rsidR="0090550F" w:rsidRPr="00116D65">
        <w:rPr>
          <w:rFonts w:asciiTheme="minorHAnsi" w:hAnsiTheme="minorHAnsi"/>
        </w:rPr>
        <w:t>Organising</w:t>
      </w:r>
      <w:proofErr w:type="spellEnd"/>
      <w:r w:rsidR="0090550F" w:rsidRPr="00116D65">
        <w:rPr>
          <w:rFonts w:asciiTheme="minorHAnsi" w:hAnsiTheme="minorHAnsi"/>
        </w:rPr>
        <w:t xml:space="preserve"> </w:t>
      </w:r>
      <w:r w:rsidR="009F5728" w:rsidRPr="00116D65">
        <w:rPr>
          <w:rFonts w:asciiTheme="minorHAnsi" w:hAnsiTheme="minorHAnsi"/>
        </w:rPr>
        <w:t>in gewerkschaftlich schwach organisierten Sektoren</w:t>
      </w:r>
      <w:r w:rsidR="00A55A9D" w:rsidRPr="00116D65">
        <w:rPr>
          <w:rFonts w:asciiTheme="minorHAnsi" w:hAnsiTheme="minorHAnsi"/>
        </w:rPr>
        <w:t>, unter Berücksichtigung einer europäischen Dimension</w:t>
      </w:r>
      <w:r w:rsidR="009F5728" w:rsidRPr="00116D65">
        <w:rPr>
          <w:rFonts w:asciiTheme="minorHAnsi" w:hAnsiTheme="minorHAnsi"/>
        </w:rPr>
        <w:t>;</w:t>
      </w:r>
    </w:p>
    <w:p w14:paraId="7F354133" w14:textId="492B8095" w:rsidR="00E37891" w:rsidRPr="00116D65" w:rsidRDefault="00E37891" w:rsidP="00F916E5">
      <w:pPr>
        <w:pStyle w:val="ListParagraph"/>
        <w:numPr>
          <w:ilvl w:val="0"/>
          <w:numId w:val="2"/>
        </w:numPr>
        <w:spacing w:after="120"/>
        <w:ind w:left="426" w:hanging="357"/>
        <w:rPr>
          <w:rFonts w:asciiTheme="minorHAnsi" w:hAnsiTheme="minorHAnsi"/>
        </w:rPr>
      </w:pPr>
      <w:r w:rsidRPr="00116D65">
        <w:rPr>
          <w:rFonts w:asciiTheme="minorHAnsi" w:hAnsiTheme="minorHAnsi"/>
        </w:rPr>
        <w:t xml:space="preserve">Schaffung einer Plattform für den Austausch bewährter Verfahren im </w:t>
      </w:r>
      <w:proofErr w:type="spellStart"/>
      <w:r w:rsidR="0090550F" w:rsidRPr="00116D65">
        <w:rPr>
          <w:rFonts w:asciiTheme="minorHAnsi" w:hAnsiTheme="minorHAnsi"/>
        </w:rPr>
        <w:t>Organising</w:t>
      </w:r>
      <w:proofErr w:type="spellEnd"/>
      <w:r w:rsidR="00A55A9D" w:rsidRPr="00116D65">
        <w:rPr>
          <w:rFonts w:asciiTheme="minorHAnsi" w:hAnsiTheme="minorHAnsi"/>
        </w:rPr>
        <w:t>-Bereich</w:t>
      </w:r>
      <w:r w:rsidRPr="00116D65">
        <w:rPr>
          <w:rFonts w:asciiTheme="minorHAnsi" w:hAnsiTheme="minorHAnsi"/>
        </w:rPr>
        <w:t>;</w:t>
      </w:r>
    </w:p>
    <w:p w14:paraId="5E3FD744" w14:textId="0C0E662F" w:rsidR="006628F1" w:rsidRPr="00116D65" w:rsidRDefault="0040705E" w:rsidP="00F916E5">
      <w:pPr>
        <w:pStyle w:val="ListParagraph"/>
        <w:numPr>
          <w:ilvl w:val="0"/>
          <w:numId w:val="2"/>
        </w:numPr>
        <w:spacing w:after="120"/>
        <w:ind w:left="426" w:hanging="357"/>
        <w:rPr>
          <w:rFonts w:asciiTheme="minorHAnsi" w:hAnsiTheme="minorHAnsi"/>
        </w:rPr>
      </w:pPr>
      <w:r w:rsidRPr="00116D65">
        <w:rPr>
          <w:rFonts w:asciiTheme="minorHAnsi" w:hAnsiTheme="minorHAnsi"/>
        </w:rPr>
        <w:t xml:space="preserve">Unterstützung bei </w:t>
      </w:r>
      <w:r w:rsidR="00A55A9D" w:rsidRPr="00116D65">
        <w:rPr>
          <w:rFonts w:asciiTheme="minorHAnsi" w:hAnsiTheme="minorHAnsi"/>
        </w:rPr>
        <w:t>Schulung</w:t>
      </w:r>
      <w:r w:rsidRPr="00116D65">
        <w:rPr>
          <w:rFonts w:asciiTheme="minorHAnsi" w:hAnsiTheme="minorHAnsi"/>
        </w:rPr>
        <w:t xml:space="preserve"> und Kapazitätsaufbau zur Stärkung der gewerkschaftliche</w:t>
      </w:r>
      <w:r w:rsidR="00BC3E20" w:rsidRPr="00116D65">
        <w:rPr>
          <w:rFonts w:asciiTheme="minorHAnsi" w:hAnsiTheme="minorHAnsi"/>
        </w:rPr>
        <w:t xml:space="preserve">n </w:t>
      </w:r>
      <w:r w:rsidRPr="00116D65">
        <w:rPr>
          <w:rFonts w:asciiTheme="minorHAnsi" w:hAnsiTheme="minorHAnsi"/>
        </w:rPr>
        <w:t xml:space="preserve">Strukturen und Kompetenzen </w:t>
      </w:r>
      <w:r w:rsidR="00221123" w:rsidRPr="00116D65">
        <w:rPr>
          <w:rFonts w:asciiTheme="minorHAnsi" w:hAnsiTheme="minorHAnsi"/>
        </w:rPr>
        <w:t xml:space="preserve">zur Entwicklung und erfolgreichen Umsetzung von nationalen </w:t>
      </w:r>
      <w:proofErr w:type="spellStart"/>
      <w:r w:rsidR="0090550F" w:rsidRPr="00116D65">
        <w:rPr>
          <w:rFonts w:asciiTheme="minorHAnsi" w:hAnsiTheme="minorHAnsi"/>
        </w:rPr>
        <w:t>Organising</w:t>
      </w:r>
      <w:proofErr w:type="spellEnd"/>
      <w:r w:rsidRPr="00116D65">
        <w:rPr>
          <w:rFonts w:asciiTheme="minorHAnsi" w:hAnsiTheme="minorHAnsi"/>
        </w:rPr>
        <w:t>-</w:t>
      </w:r>
      <w:r w:rsidR="00221123" w:rsidRPr="00116D65">
        <w:rPr>
          <w:rFonts w:asciiTheme="minorHAnsi" w:hAnsiTheme="minorHAnsi"/>
        </w:rPr>
        <w:t>Kampagnen</w:t>
      </w:r>
      <w:r w:rsidRPr="00116D65">
        <w:rPr>
          <w:rFonts w:asciiTheme="minorHAnsi" w:hAnsiTheme="minorHAnsi"/>
        </w:rPr>
        <w:t>.</w:t>
      </w:r>
    </w:p>
    <w:p w14:paraId="2EE7BE06" w14:textId="77777777" w:rsidR="00875E30" w:rsidRPr="00116D65" w:rsidRDefault="00875E30" w:rsidP="00875E30">
      <w:pPr>
        <w:spacing w:after="120" w:line="276" w:lineRule="auto"/>
        <w:rPr>
          <w:rFonts w:asciiTheme="minorHAnsi" w:hAnsiTheme="minorHAnsi"/>
        </w:rPr>
      </w:pPr>
    </w:p>
    <w:p w14:paraId="45AE28D3" w14:textId="07C19B86" w:rsidR="00983D34" w:rsidRPr="00116D65" w:rsidRDefault="008B36C7" w:rsidP="00301C6C">
      <w:pPr>
        <w:pStyle w:val="ListParagraph"/>
        <w:numPr>
          <w:ilvl w:val="0"/>
          <w:numId w:val="15"/>
        </w:numPr>
        <w:spacing w:after="100" w:afterAutospacing="1"/>
        <w:jc w:val="both"/>
        <w:rPr>
          <w:rFonts w:asciiTheme="minorHAnsi" w:hAnsiTheme="minorHAnsi"/>
          <w:b/>
          <w:color w:val="0070C0"/>
          <w:sz w:val="24"/>
          <w:szCs w:val="24"/>
        </w:rPr>
      </w:pPr>
      <w:r w:rsidRPr="00116D65">
        <w:rPr>
          <w:rFonts w:asciiTheme="minorHAnsi" w:hAnsiTheme="minorHAnsi"/>
          <w:b/>
          <w:bCs/>
          <w:color w:val="0070C0"/>
          <w:sz w:val="24"/>
          <w:szCs w:val="24"/>
        </w:rPr>
        <w:t xml:space="preserve">Maßnahmen von </w:t>
      </w:r>
      <w:proofErr w:type="spellStart"/>
      <w:r w:rsidRPr="00116D65">
        <w:rPr>
          <w:rFonts w:asciiTheme="minorHAnsi" w:hAnsiTheme="minorHAnsi"/>
          <w:b/>
          <w:bCs/>
          <w:color w:val="0070C0"/>
          <w:sz w:val="24"/>
          <w:szCs w:val="24"/>
        </w:rPr>
        <w:t>industriAll</w:t>
      </w:r>
      <w:proofErr w:type="spellEnd"/>
      <w:r w:rsidRPr="00116D65">
        <w:rPr>
          <w:rFonts w:asciiTheme="minorHAnsi" w:hAnsiTheme="minorHAnsi"/>
          <w:b/>
          <w:bCs/>
          <w:color w:val="0070C0"/>
          <w:sz w:val="24"/>
          <w:szCs w:val="24"/>
        </w:rPr>
        <w:t xml:space="preserve"> Europe im Zeitraum 2016-2018</w:t>
      </w:r>
    </w:p>
    <w:p w14:paraId="59ED82D9" w14:textId="4DFAC02C" w:rsidR="00E81BC3" w:rsidRPr="00116D65" w:rsidRDefault="008555A4" w:rsidP="00531044">
      <w:pPr>
        <w:pStyle w:val="ListParagraph"/>
        <w:spacing w:after="100" w:afterAutospacing="1"/>
        <w:ind w:left="0"/>
        <w:rPr>
          <w:rFonts w:asciiTheme="minorHAnsi" w:hAnsiTheme="minorHAnsi" w:cs="Times New Roman"/>
        </w:rPr>
      </w:pPr>
      <w:r w:rsidRPr="00116D65">
        <w:rPr>
          <w:rFonts w:asciiTheme="minorHAnsi" w:hAnsiTheme="minorHAnsi" w:cs="Times New Roman"/>
        </w:rPr>
        <w:t xml:space="preserve">Nach dem Kongress wurde </w:t>
      </w:r>
      <w:r w:rsidR="00221123" w:rsidRPr="00116D65">
        <w:rPr>
          <w:rFonts w:asciiTheme="minorHAnsi" w:hAnsiTheme="minorHAnsi" w:cs="Times New Roman"/>
        </w:rPr>
        <w:t xml:space="preserve">die </w:t>
      </w:r>
      <w:r w:rsidRPr="00116D65">
        <w:rPr>
          <w:rFonts w:asciiTheme="minorHAnsi" w:hAnsiTheme="minorHAnsi" w:cs="Times New Roman"/>
        </w:rPr>
        <w:t xml:space="preserve">Taskforce </w:t>
      </w:r>
      <w:r w:rsidR="00221123" w:rsidRPr="00116D65">
        <w:rPr>
          <w:rFonts w:asciiTheme="minorHAnsi" w:hAnsiTheme="minorHAnsi" w:cs="Times New Roman"/>
        </w:rPr>
        <w:t>„Aufbau von Gewerkschaftsmacht (BTUP)</w:t>
      </w:r>
      <w:r w:rsidR="00533FFF" w:rsidRPr="00116D65">
        <w:rPr>
          <w:rFonts w:asciiTheme="minorHAnsi" w:hAnsiTheme="minorHAnsi" w:cs="Times New Roman"/>
        </w:rPr>
        <w:t>“</w:t>
      </w:r>
      <w:r w:rsidR="00221123" w:rsidRPr="00116D65">
        <w:rPr>
          <w:rFonts w:asciiTheme="minorHAnsi" w:hAnsiTheme="minorHAnsi" w:cs="Times New Roman"/>
        </w:rPr>
        <w:t xml:space="preserve"> </w:t>
      </w:r>
      <w:r w:rsidRPr="00116D65">
        <w:rPr>
          <w:rFonts w:asciiTheme="minorHAnsi" w:hAnsiTheme="minorHAnsi" w:cs="Times New Roman"/>
        </w:rPr>
        <w:t>einge</w:t>
      </w:r>
      <w:r w:rsidR="00A55A9D" w:rsidRPr="00116D65">
        <w:rPr>
          <w:rFonts w:asciiTheme="minorHAnsi" w:hAnsiTheme="minorHAnsi" w:cs="Times New Roman"/>
        </w:rPr>
        <w:t>setzt</w:t>
      </w:r>
      <w:r w:rsidRPr="00116D65">
        <w:rPr>
          <w:rFonts w:asciiTheme="minorHAnsi" w:hAnsiTheme="minorHAnsi" w:cs="Times New Roman"/>
        </w:rPr>
        <w:t xml:space="preserve"> </w:t>
      </w:r>
      <w:r w:rsidR="00221123" w:rsidRPr="00116D65">
        <w:rPr>
          <w:rFonts w:asciiTheme="minorHAnsi" w:hAnsiTheme="minorHAnsi" w:cs="Times New Roman"/>
        </w:rPr>
        <w:t xml:space="preserve">sowie </w:t>
      </w:r>
      <w:r w:rsidRPr="00116D65">
        <w:rPr>
          <w:rFonts w:asciiTheme="minorHAnsi" w:hAnsiTheme="minorHAnsi" w:cs="Times New Roman"/>
        </w:rPr>
        <w:t xml:space="preserve">entsprechende Arbeitsbereiche und Maßnahmen ausgemacht. Sie können in vier </w:t>
      </w:r>
      <w:r w:rsidR="00D251C8" w:rsidRPr="00116D65">
        <w:rPr>
          <w:rFonts w:asciiTheme="minorHAnsi" w:hAnsiTheme="minorHAnsi" w:cs="Times New Roman"/>
        </w:rPr>
        <w:t>Bausteine</w:t>
      </w:r>
      <w:r w:rsidRPr="00116D65">
        <w:rPr>
          <w:rFonts w:asciiTheme="minorHAnsi" w:hAnsiTheme="minorHAnsi" w:cs="Times New Roman"/>
        </w:rPr>
        <w:t xml:space="preserve"> unterteilt werden:</w:t>
      </w:r>
    </w:p>
    <w:p w14:paraId="41A34E37" w14:textId="55AAEF3E" w:rsidR="000E6073" w:rsidRPr="00116D65" w:rsidRDefault="006628F1" w:rsidP="00301C6C">
      <w:pPr>
        <w:spacing w:after="100" w:afterAutospacing="1"/>
        <w:jc w:val="both"/>
        <w:rPr>
          <w:rFonts w:asciiTheme="minorHAnsi" w:hAnsiTheme="minorHAnsi"/>
          <w:b/>
          <w:color w:val="0070C0"/>
          <w:sz w:val="24"/>
          <w:szCs w:val="24"/>
        </w:rPr>
      </w:pPr>
      <w:r w:rsidRPr="00116D65">
        <w:rPr>
          <w:rFonts w:asciiTheme="minorHAnsi" w:hAnsiTheme="minorHAnsi"/>
          <w:b/>
          <w:bCs/>
          <w:color w:val="0070C0"/>
          <w:sz w:val="24"/>
          <w:szCs w:val="24"/>
        </w:rPr>
        <w:t>Baustein 1: Organisationsübergreifender Ansatz</w:t>
      </w:r>
    </w:p>
    <w:p w14:paraId="4C70C17A" w14:textId="19590F64" w:rsidR="00BD3743" w:rsidRPr="00116D65" w:rsidRDefault="00BD3743" w:rsidP="00BD3743">
      <w:pPr>
        <w:pStyle w:val="ListParagraph"/>
        <w:numPr>
          <w:ilvl w:val="0"/>
          <w:numId w:val="23"/>
        </w:numPr>
        <w:jc w:val="both"/>
        <w:rPr>
          <w:rFonts w:asciiTheme="minorHAnsi" w:hAnsiTheme="minorHAnsi"/>
          <w:bCs/>
        </w:rPr>
      </w:pPr>
      <w:r w:rsidRPr="00116D65">
        <w:rPr>
          <w:rFonts w:asciiTheme="minorHAnsi" w:hAnsiTheme="minorHAnsi"/>
        </w:rPr>
        <w:t>2016-2017 in der Region Südosteuropa: Projekt in Zusammenarbeit mi</w:t>
      </w:r>
      <w:r w:rsidR="00A55A9D" w:rsidRPr="00116D65">
        <w:rPr>
          <w:rFonts w:asciiTheme="minorHAnsi" w:hAnsiTheme="minorHAnsi"/>
        </w:rPr>
        <w:t>t</w:t>
      </w:r>
      <w:r w:rsidRPr="00116D65">
        <w:rPr>
          <w:rFonts w:asciiTheme="minorHAnsi" w:hAnsiTheme="minorHAnsi"/>
        </w:rPr>
        <w:t xml:space="preserve"> EFFAT zur Stärkung der industriepolitischen Kompetenzen der Gewerkschaften</w:t>
      </w:r>
    </w:p>
    <w:p w14:paraId="77D63794" w14:textId="3D6AF0CF" w:rsidR="000E6073" w:rsidRPr="00116D65" w:rsidRDefault="000E6073" w:rsidP="0076528C">
      <w:pPr>
        <w:pStyle w:val="ListParagraph"/>
        <w:numPr>
          <w:ilvl w:val="0"/>
          <w:numId w:val="23"/>
        </w:numPr>
        <w:jc w:val="both"/>
        <w:rPr>
          <w:rFonts w:asciiTheme="minorHAnsi" w:hAnsiTheme="minorHAnsi"/>
          <w:bCs/>
        </w:rPr>
      </w:pPr>
      <w:r w:rsidRPr="00116D65">
        <w:rPr>
          <w:rFonts w:asciiTheme="minorHAnsi" w:hAnsiTheme="minorHAnsi"/>
        </w:rPr>
        <w:t xml:space="preserve">September 2017 in Berlin: Transnationale Konferenz „United and </w:t>
      </w:r>
      <w:proofErr w:type="spellStart"/>
      <w:r w:rsidRPr="00116D65">
        <w:rPr>
          <w:rFonts w:asciiTheme="minorHAnsi" w:hAnsiTheme="minorHAnsi"/>
        </w:rPr>
        <w:t>Stronger</w:t>
      </w:r>
      <w:proofErr w:type="spellEnd"/>
      <w:r w:rsidRPr="00116D65">
        <w:rPr>
          <w:rFonts w:asciiTheme="minorHAnsi" w:hAnsiTheme="minorHAnsi"/>
        </w:rPr>
        <w:t xml:space="preserve"> </w:t>
      </w:r>
      <w:proofErr w:type="spellStart"/>
      <w:r w:rsidRPr="00116D65">
        <w:rPr>
          <w:rFonts w:asciiTheme="minorHAnsi" w:hAnsiTheme="minorHAnsi"/>
        </w:rPr>
        <w:t>Together</w:t>
      </w:r>
      <w:proofErr w:type="spellEnd"/>
      <w:r w:rsidRPr="00116D65">
        <w:rPr>
          <w:rFonts w:asciiTheme="minorHAnsi" w:hAnsiTheme="minorHAnsi"/>
        </w:rPr>
        <w:t xml:space="preserve">: Transnational </w:t>
      </w:r>
      <w:proofErr w:type="spellStart"/>
      <w:r w:rsidRPr="00116D65">
        <w:rPr>
          <w:rFonts w:asciiTheme="minorHAnsi" w:hAnsiTheme="minorHAnsi"/>
        </w:rPr>
        <w:t>Worker</w:t>
      </w:r>
      <w:proofErr w:type="spellEnd"/>
      <w:r w:rsidRPr="00116D65">
        <w:rPr>
          <w:rFonts w:asciiTheme="minorHAnsi" w:hAnsiTheme="minorHAnsi"/>
        </w:rPr>
        <w:t xml:space="preserve"> </w:t>
      </w:r>
      <w:proofErr w:type="spellStart"/>
      <w:r w:rsidRPr="00116D65">
        <w:rPr>
          <w:rFonts w:asciiTheme="minorHAnsi" w:hAnsiTheme="minorHAnsi"/>
        </w:rPr>
        <w:t>Participation</w:t>
      </w:r>
      <w:proofErr w:type="spellEnd"/>
      <w:r w:rsidRPr="00116D65">
        <w:rPr>
          <w:rFonts w:asciiTheme="minorHAnsi" w:hAnsiTheme="minorHAnsi"/>
        </w:rPr>
        <w:t xml:space="preserve"> – Building </w:t>
      </w:r>
      <w:proofErr w:type="spellStart"/>
      <w:r w:rsidRPr="00116D65">
        <w:rPr>
          <w:rFonts w:asciiTheme="minorHAnsi" w:hAnsiTheme="minorHAnsi"/>
        </w:rPr>
        <w:t>Stronger</w:t>
      </w:r>
      <w:proofErr w:type="spellEnd"/>
      <w:r w:rsidRPr="00116D65">
        <w:rPr>
          <w:rFonts w:asciiTheme="minorHAnsi" w:hAnsiTheme="minorHAnsi"/>
        </w:rPr>
        <w:t xml:space="preserve"> </w:t>
      </w:r>
      <w:proofErr w:type="spellStart"/>
      <w:r w:rsidRPr="00116D65">
        <w:rPr>
          <w:rFonts w:asciiTheme="minorHAnsi" w:hAnsiTheme="minorHAnsi"/>
        </w:rPr>
        <w:t>Unions</w:t>
      </w:r>
      <w:proofErr w:type="spellEnd"/>
      <w:r w:rsidRPr="00116D65">
        <w:rPr>
          <w:rFonts w:asciiTheme="minorHAnsi" w:hAnsiTheme="minorHAnsi"/>
        </w:rPr>
        <w:t xml:space="preserve">” mit 150 Teilnehmern aus 20 Ländern </w:t>
      </w:r>
    </w:p>
    <w:p w14:paraId="0540A666" w14:textId="0CDD67BB" w:rsidR="00E6092D" w:rsidRPr="00116D65" w:rsidRDefault="00E6092D" w:rsidP="0076528C">
      <w:pPr>
        <w:pStyle w:val="ListParagraph"/>
        <w:numPr>
          <w:ilvl w:val="0"/>
          <w:numId w:val="23"/>
        </w:numPr>
        <w:jc w:val="both"/>
        <w:rPr>
          <w:rFonts w:asciiTheme="minorHAnsi" w:hAnsiTheme="minorHAnsi"/>
          <w:bCs/>
        </w:rPr>
      </w:pPr>
      <w:r w:rsidRPr="00116D65">
        <w:rPr>
          <w:rFonts w:asciiTheme="minorHAnsi" w:hAnsiTheme="minorHAnsi"/>
        </w:rPr>
        <w:lastRenderedPageBreak/>
        <w:t>2017-2018: Beteiligung an der EGB-Kampagne für Lohnerhöhunge</w:t>
      </w:r>
      <w:r w:rsidR="00F82C28" w:rsidRPr="00116D65">
        <w:rPr>
          <w:rFonts w:asciiTheme="minorHAnsi" w:hAnsiTheme="minorHAnsi"/>
        </w:rPr>
        <w:t>n</w:t>
      </w:r>
    </w:p>
    <w:p w14:paraId="5412D947" w14:textId="7E84FCF7" w:rsidR="00BD3743" w:rsidRPr="00116D65" w:rsidRDefault="00BD3743" w:rsidP="00BD3743">
      <w:pPr>
        <w:pStyle w:val="ListParagraph"/>
        <w:numPr>
          <w:ilvl w:val="0"/>
          <w:numId w:val="23"/>
        </w:numPr>
        <w:jc w:val="both"/>
        <w:rPr>
          <w:rFonts w:asciiTheme="minorHAnsi" w:hAnsiTheme="minorHAnsi"/>
          <w:bCs/>
        </w:rPr>
      </w:pPr>
      <w:r w:rsidRPr="00116D65">
        <w:rPr>
          <w:rFonts w:asciiTheme="minorHAnsi" w:hAnsiTheme="minorHAnsi"/>
        </w:rPr>
        <w:t>November 2017: BTUP-Workshop</w:t>
      </w:r>
      <w:r w:rsidR="001E0F90" w:rsidRPr="00116D65">
        <w:rPr>
          <w:rFonts w:asciiTheme="minorHAnsi" w:hAnsiTheme="minorHAnsi"/>
        </w:rPr>
        <w:t xml:space="preserve"> zum</w:t>
      </w:r>
      <w:r w:rsidRPr="00116D65">
        <w:rPr>
          <w:rFonts w:asciiTheme="minorHAnsi" w:hAnsiTheme="minorHAnsi"/>
        </w:rPr>
        <w:t xml:space="preserve"> Thema „</w:t>
      </w:r>
      <w:r w:rsidR="00533FFF" w:rsidRPr="00116D65">
        <w:rPr>
          <w:rFonts w:asciiTheme="minorHAnsi" w:hAnsiTheme="minorHAnsi"/>
        </w:rPr>
        <w:t xml:space="preserve">Austausch guter Praktiken zum </w:t>
      </w:r>
      <w:proofErr w:type="spellStart"/>
      <w:r w:rsidR="00533FFF" w:rsidRPr="00116D65">
        <w:rPr>
          <w:rFonts w:asciiTheme="minorHAnsi" w:hAnsiTheme="minorHAnsi"/>
        </w:rPr>
        <w:t>Organising</w:t>
      </w:r>
      <w:proofErr w:type="spellEnd"/>
      <w:r w:rsidRPr="00116D65">
        <w:rPr>
          <w:rFonts w:asciiTheme="minorHAnsi" w:hAnsiTheme="minorHAnsi"/>
        </w:rPr>
        <w:t>“ unter Teilnahme der großen Mitgliedsorganisationen</w:t>
      </w:r>
    </w:p>
    <w:p w14:paraId="082625F6" w14:textId="24F0B610" w:rsidR="00B60409" w:rsidRPr="00116D65" w:rsidRDefault="00B60409" w:rsidP="0076528C">
      <w:pPr>
        <w:pStyle w:val="ListParagraph"/>
        <w:numPr>
          <w:ilvl w:val="0"/>
          <w:numId w:val="23"/>
        </w:numPr>
        <w:jc w:val="both"/>
        <w:rPr>
          <w:rFonts w:asciiTheme="minorHAnsi" w:hAnsiTheme="minorHAnsi"/>
          <w:bCs/>
        </w:rPr>
      </w:pPr>
      <w:r w:rsidRPr="00116D65">
        <w:rPr>
          <w:rFonts w:asciiTheme="minorHAnsi" w:hAnsiTheme="minorHAnsi"/>
        </w:rPr>
        <w:t>2016-2018 Tarif</w:t>
      </w:r>
      <w:r w:rsidR="00A55A9D" w:rsidRPr="00116D65">
        <w:rPr>
          <w:rFonts w:asciiTheme="minorHAnsi" w:hAnsiTheme="minorHAnsi"/>
        </w:rPr>
        <w:t>politisches P</w:t>
      </w:r>
      <w:r w:rsidRPr="00116D65">
        <w:rPr>
          <w:rFonts w:asciiTheme="minorHAnsi" w:hAnsiTheme="minorHAnsi"/>
        </w:rPr>
        <w:t xml:space="preserve">rojekt: </w:t>
      </w:r>
      <w:r w:rsidR="00A55A9D" w:rsidRPr="00116D65">
        <w:rPr>
          <w:rFonts w:asciiTheme="minorHAnsi" w:hAnsiTheme="minorHAnsi"/>
        </w:rPr>
        <w:t>e</w:t>
      </w:r>
      <w:r w:rsidRPr="00116D65">
        <w:rPr>
          <w:rFonts w:asciiTheme="minorHAnsi" w:hAnsiTheme="minorHAnsi"/>
        </w:rPr>
        <w:t xml:space="preserve">rfolgreiche Verhandlungen erfordern eine starke </w:t>
      </w:r>
      <w:proofErr w:type="spellStart"/>
      <w:r w:rsidR="0090550F" w:rsidRPr="00116D65">
        <w:rPr>
          <w:rFonts w:asciiTheme="minorHAnsi" w:hAnsiTheme="minorHAnsi"/>
        </w:rPr>
        <w:t>Organising</w:t>
      </w:r>
      <w:proofErr w:type="spellEnd"/>
      <w:r w:rsidRPr="00116D65">
        <w:rPr>
          <w:rFonts w:asciiTheme="minorHAnsi" w:hAnsiTheme="minorHAnsi"/>
        </w:rPr>
        <w:t>-Basis, einen strategischen Ansatz, nachhaltige Strukturen und die Mobilisierung von Kompetenzen.</w:t>
      </w:r>
    </w:p>
    <w:p w14:paraId="57FA57A3" w14:textId="7E643757" w:rsidR="00BD3743" w:rsidRPr="00116D65" w:rsidRDefault="00B60409" w:rsidP="00BD3743">
      <w:pPr>
        <w:pStyle w:val="ListParagraph"/>
        <w:numPr>
          <w:ilvl w:val="0"/>
          <w:numId w:val="23"/>
        </w:numPr>
        <w:spacing w:after="100" w:afterAutospacing="1"/>
        <w:jc w:val="both"/>
        <w:rPr>
          <w:rFonts w:asciiTheme="minorHAnsi" w:hAnsiTheme="minorHAnsi"/>
          <w:bCs/>
        </w:rPr>
      </w:pPr>
      <w:r w:rsidRPr="00116D65">
        <w:rPr>
          <w:rFonts w:asciiTheme="minorHAnsi" w:hAnsiTheme="minorHAnsi"/>
        </w:rPr>
        <w:t xml:space="preserve">Ende 2018: Entscheidung zur Einstellung </w:t>
      </w:r>
      <w:r w:rsidR="00A55A9D" w:rsidRPr="00116D65">
        <w:rPr>
          <w:rFonts w:asciiTheme="minorHAnsi" w:hAnsiTheme="minorHAnsi"/>
        </w:rPr>
        <w:t>eines</w:t>
      </w:r>
      <w:r w:rsidRPr="00116D65">
        <w:rPr>
          <w:rFonts w:asciiTheme="minorHAnsi" w:hAnsiTheme="minorHAnsi"/>
        </w:rPr>
        <w:t xml:space="preserve"> „Strategic </w:t>
      </w:r>
      <w:proofErr w:type="spellStart"/>
      <w:r w:rsidR="00D36D6A" w:rsidRPr="00116D65">
        <w:rPr>
          <w:rFonts w:asciiTheme="minorHAnsi" w:hAnsiTheme="minorHAnsi"/>
        </w:rPr>
        <w:t>Organiser</w:t>
      </w:r>
      <w:proofErr w:type="spellEnd"/>
      <w:r w:rsidRPr="00116D65">
        <w:rPr>
          <w:rFonts w:asciiTheme="minorHAnsi" w:hAnsiTheme="minorHAnsi"/>
        </w:rPr>
        <w:t>“</w:t>
      </w:r>
    </w:p>
    <w:p w14:paraId="671EE74E" w14:textId="7C2ECF36" w:rsidR="008B36C7" w:rsidRPr="00116D65" w:rsidRDefault="00562118" w:rsidP="00701881">
      <w:pPr>
        <w:spacing w:after="100" w:afterAutospacing="1"/>
        <w:jc w:val="both"/>
        <w:rPr>
          <w:rFonts w:asciiTheme="minorHAnsi" w:hAnsiTheme="minorHAnsi"/>
          <w:b/>
          <w:color w:val="0070C0"/>
          <w:sz w:val="24"/>
          <w:szCs w:val="24"/>
        </w:rPr>
      </w:pPr>
      <w:r w:rsidRPr="00116D65">
        <w:rPr>
          <w:rFonts w:asciiTheme="minorHAnsi" w:hAnsiTheme="minorHAnsi"/>
          <w:b/>
          <w:bCs/>
          <w:color w:val="0070C0"/>
          <w:sz w:val="24"/>
          <w:szCs w:val="24"/>
        </w:rPr>
        <w:t>Baustein 2: Ansatz auf Unternehmensebene</w:t>
      </w:r>
    </w:p>
    <w:p w14:paraId="3B924B21" w14:textId="65ABFA04" w:rsidR="008B36C7" w:rsidRPr="00116D65" w:rsidRDefault="008B36C7" w:rsidP="0076528C">
      <w:pPr>
        <w:pStyle w:val="ListParagraph"/>
        <w:numPr>
          <w:ilvl w:val="0"/>
          <w:numId w:val="20"/>
        </w:numPr>
        <w:rPr>
          <w:rFonts w:asciiTheme="minorHAnsi" w:hAnsiTheme="minorHAnsi"/>
          <w:b/>
          <w:bCs/>
          <w:u w:val="single"/>
        </w:rPr>
      </w:pPr>
      <w:r w:rsidRPr="00116D65">
        <w:rPr>
          <w:rFonts w:asciiTheme="minorHAnsi" w:hAnsiTheme="minorHAnsi"/>
        </w:rPr>
        <w:t xml:space="preserve">2017-2018: </w:t>
      </w:r>
      <w:r w:rsidR="00A55A9D" w:rsidRPr="00116D65">
        <w:rPr>
          <w:rFonts w:asciiTheme="minorHAnsi" w:hAnsiTheme="minorHAnsi"/>
        </w:rPr>
        <w:t>t</w:t>
      </w:r>
      <w:r w:rsidRPr="00116D65">
        <w:rPr>
          <w:rFonts w:asciiTheme="minorHAnsi" w:hAnsiTheme="minorHAnsi"/>
        </w:rPr>
        <w:t xml:space="preserve">ransnationales </w:t>
      </w:r>
      <w:proofErr w:type="spellStart"/>
      <w:r w:rsidR="0090550F" w:rsidRPr="00116D65">
        <w:rPr>
          <w:rFonts w:asciiTheme="minorHAnsi" w:hAnsiTheme="minorHAnsi"/>
        </w:rPr>
        <w:t>Organising</w:t>
      </w:r>
      <w:proofErr w:type="spellEnd"/>
      <w:r w:rsidRPr="00116D65">
        <w:rPr>
          <w:rFonts w:asciiTheme="minorHAnsi" w:hAnsiTheme="minorHAnsi"/>
        </w:rPr>
        <w:t xml:space="preserve"> auf Unternehmensebene – Erhebung von Daten und Ausarbeitung von Fact Sheets zu potenziellen Zielunternehmen in Zusammenarbeit mit dem Ausschuss „Unternehmenspolitik“</w:t>
      </w:r>
    </w:p>
    <w:p w14:paraId="7658F82B" w14:textId="11A35D92" w:rsidR="008B36C7" w:rsidRPr="00116D65" w:rsidRDefault="008B36C7" w:rsidP="0076528C">
      <w:pPr>
        <w:pStyle w:val="ListParagraph"/>
        <w:numPr>
          <w:ilvl w:val="0"/>
          <w:numId w:val="20"/>
        </w:numPr>
        <w:rPr>
          <w:rFonts w:asciiTheme="minorHAnsi" w:hAnsiTheme="minorHAnsi"/>
          <w:bCs/>
        </w:rPr>
      </w:pPr>
      <w:r w:rsidRPr="00116D65">
        <w:rPr>
          <w:rFonts w:asciiTheme="minorHAnsi" w:hAnsiTheme="minorHAnsi"/>
        </w:rPr>
        <w:t xml:space="preserve">Januar 2018: Workshop zum Thema „Unternehmenspolitik und Europäische Betriebsräte als Instrument für </w:t>
      </w:r>
      <w:proofErr w:type="spellStart"/>
      <w:r w:rsidR="0090550F" w:rsidRPr="00116D65">
        <w:rPr>
          <w:rFonts w:asciiTheme="minorHAnsi" w:hAnsiTheme="minorHAnsi"/>
        </w:rPr>
        <w:t>Organising</w:t>
      </w:r>
      <w:proofErr w:type="spellEnd"/>
      <w:r w:rsidRPr="00116D65">
        <w:rPr>
          <w:rFonts w:asciiTheme="minorHAnsi" w:hAnsiTheme="minorHAnsi"/>
        </w:rPr>
        <w:t xml:space="preserve"> und </w:t>
      </w:r>
      <w:r w:rsidR="00221123" w:rsidRPr="00116D65">
        <w:rPr>
          <w:rFonts w:asciiTheme="minorHAnsi" w:hAnsiTheme="minorHAnsi"/>
        </w:rPr>
        <w:t xml:space="preserve">zum </w:t>
      </w:r>
      <w:r w:rsidRPr="00116D65">
        <w:rPr>
          <w:rFonts w:asciiTheme="minorHAnsi" w:hAnsiTheme="minorHAnsi"/>
        </w:rPr>
        <w:t>Aufbau von Gewerkschaftsmacht“</w:t>
      </w:r>
    </w:p>
    <w:p w14:paraId="25A48248" w14:textId="43497604" w:rsidR="00B60409" w:rsidRPr="00116D65" w:rsidRDefault="008B36C7" w:rsidP="00BD3743">
      <w:pPr>
        <w:pStyle w:val="ListParagraph"/>
        <w:numPr>
          <w:ilvl w:val="0"/>
          <w:numId w:val="20"/>
        </w:numPr>
        <w:spacing w:after="100" w:afterAutospacing="1"/>
        <w:rPr>
          <w:rFonts w:asciiTheme="minorHAnsi" w:hAnsiTheme="minorHAnsi"/>
          <w:bCs/>
        </w:rPr>
      </w:pPr>
      <w:r w:rsidRPr="00116D65">
        <w:rPr>
          <w:rFonts w:asciiTheme="minorHAnsi" w:hAnsiTheme="minorHAnsi"/>
        </w:rPr>
        <w:t xml:space="preserve">2018: erfolgreiche Zusammenarbeit bei </w:t>
      </w:r>
      <w:proofErr w:type="spellStart"/>
      <w:r w:rsidR="0090550F" w:rsidRPr="00116D65">
        <w:rPr>
          <w:rFonts w:asciiTheme="minorHAnsi" w:hAnsiTheme="minorHAnsi"/>
        </w:rPr>
        <w:t>Organising</w:t>
      </w:r>
      <w:proofErr w:type="spellEnd"/>
      <w:r w:rsidRPr="00116D65">
        <w:rPr>
          <w:rFonts w:asciiTheme="minorHAnsi" w:hAnsiTheme="minorHAnsi"/>
        </w:rPr>
        <w:t xml:space="preserve"> in Unternehmen: Safran (FR–CZ), Sandvik (SE–CZ)</w:t>
      </w:r>
    </w:p>
    <w:p w14:paraId="5DBB4B0F" w14:textId="13327D17" w:rsidR="008B36C7" w:rsidRPr="00116D65" w:rsidRDefault="00B60409" w:rsidP="001138BF">
      <w:pPr>
        <w:spacing w:after="100" w:afterAutospacing="1"/>
        <w:jc w:val="both"/>
        <w:rPr>
          <w:rFonts w:asciiTheme="minorHAnsi" w:hAnsiTheme="minorHAnsi"/>
          <w:b/>
          <w:color w:val="0070C0"/>
          <w:sz w:val="24"/>
          <w:szCs w:val="24"/>
        </w:rPr>
      </w:pPr>
      <w:r w:rsidRPr="00116D65">
        <w:rPr>
          <w:rFonts w:asciiTheme="minorHAnsi" w:hAnsiTheme="minorHAnsi"/>
          <w:b/>
          <w:bCs/>
          <w:color w:val="0070C0"/>
          <w:sz w:val="24"/>
          <w:szCs w:val="24"/>
        </w:rPr>
        <w:t>Baustein 3: Sektoraler Ansatz</w:t>
      </w:r>
    </w:p>
    <w:p w14:paraId="2486523F" w14:textId="30E693EF" w:rsidR="001138BF" w:rsidRPr="00116D65" w:rsidRDefault="008B36C7" w:rsidP="00301C6C">
      <w:pPr>
        <w:pStyle w:val="ListParagraph"/>
        <w:numPr>
          <w:ilvl w:val="0"/>
          <w:numId w:val="19"/>
        </w:numPr>
        <w:spacing w:after="100" w:afterAutospacing="1"/>
        <w:jc w:val="both"/>
        <w:rPr>
          <w:rFonts w:asciiTheme="minorHAnsi" w:hAnsiTheme="minorHAnsi"/>
          <w:bCs/>
        </w:rPr>
      </w:pPr>
      <w:r w:rsidRPr="00116D65">
        <w:rPr>
          <w:rFonts w:asciiTheme="minorHAnsi" w:hAnsiTheme="minorHAnsi"/>
        </w:rPr>
        <w:t xml:space="preserve">Januar 2018: Start des von der Europäischen Kommission kofinanzierten 2-jährigen Projekts „Stärkung der Arbeitsbeziehungen und </w:t>
      </w:r>
      <w:r w:rsidR="00A55A9D" w:rsidRPr="00116D65">
        <w:rPr>
          <w:rFonts w:asciiTheme="minorHAnsi" w:hAnsiTheme="minorHAnsi"/>
        </w:rPr>
        <w:t>Erhöhung der</w:t>
      </w:r>
      <w:r w:rsidRPr="00116D65">
        <w:rPr>
          <w:rFonts w:asciiTheme="minorHAnsi" w:hAnsiTheme="minorHAnsi"/>
        </w:rPr>
        <w:t xml:space="preserve"> Entgelte in der südosteuropäischen Bekleidungs- und Schuhindustrie“</w:t>
      </w:r>
    </w:p>
    <w:p w14:paraId="51F3CB40" w14:textId="0177245A" w:rsidR="008B36C7" w:rsidRPr="00116D65" w:rsidRDefault="00B60409" w:rsidP="001138BF">
      <w:pPr>
        <w:spacing w:after="100" w:afterAutospacing="1"/>
        <w:jc w:val="both"/>
        <w:rPr>
          <w:rFonts w:asciiTheme="minorHAnsi" w:hAnsiTheme="minorHAnsi"/>
          <w:b/>
          <w:color w:val="0070C0"/>
          <w:sz w:val="24"/>
          <w:szCs w:val="24"/>
        </w:rPr>
      </w:pPr>
      <w:r w:rsidRPr="00116D65">
        <w:rPr>
          <w:rFonts w:asciiTheme="minorHAnsi" w:hAnsiTheme="minorHAnsi"/>
          <w:b/>
          <w:bCs/>
          <w:color w:val="0070C0"/>
          <w:sz w:val="24"/>
          <w:szCs w:val="24"/>
        </w:rPr>
        <w:t>Baustein 4: Zielgruppenorientierter Ansatz</w:t>
      </w:r>
    </w:p>
    <w:p w14:paraId="5830786A" w14:textId="586DF05D" w:rsidR="00462542" w:rsidRPr="00116D65" w:rsidRDefault="00E6092D" w:rsidP="00391AEB">
      <w:pPr>
        <w:pStyle w:val="ListParagraph"/>
        <w:numPr>
          <w:ilvl w:val="0"/>
          <w:numId w:val="19"/>
        </w:numPr>
        <w:jc w:val="both"/>
        <w:rPr>
          <w:rFonts w:asciiTheme="minorHAnsi" w:hAnsiTheme="minorHAnsi"/>
          <w:bCs/>
        </w:rPr>
      </w:pPr>
      <w:r w:rsidRPr="00116D65">
        <w:rPr>
          <w:rFonts w:asciiTheme="minorHAnsi" w:hAnsiTheme="minorHAnsi"/>
        </w:rPr>
        <w:t>2018: Die Arbeitsgruppe</w:t>
      </w:r>
      <w:r w:rsidR="00E80C1C" w:rsidRPr="00116D65">
        <w:rPr>
          <w:rFonts w:asciiTheme="minorHAnsi" w:hAnsiTheme="minorHAnsi"/>
        </w:rPr>
        <w:t>n</w:t>
      </w:r>
      <w:r w:rsidRPr="00116D65">
        <w:rPr>
          <w:rFonts w:asciiTheme="minorHAnsi" w:hAnsiTheme="minorHAnsi"/>
        </w:rPr>
        <w:t xml:space="preserve"> „Jugend“ und „Angestellte“ begrüßten die BTUP-Priorität und beschlossen, sie in ihre jeweiligen </w:t>
      </w:r>
      <w:r w:rsidR="00FC3A8E" w:rsidRPr="00116D65">
        <w:rPr>
          <w:rFonts w:asciiTheme="minorHAnsi" w:hAnsiTheme="minorHAnsi"/>
        </w:rPr>
        <w:t>Aktions</w:t>
      </w:r>
      <w:r w:rsidRPr="00116D65">
        <w:rPr>
          <w:rFonts w:asciiTheme="minorHAnsi" w:hAnsiTheme="minorHAnsi"/>
        </w:rPr>
        <w:t>pläne aufzunehmen.</w:t>
      </w:r>
    </w:p>
    <w:p w14:paraId="1D5A5646" w14:textId="77777777" w:rsidR="00DA3407" w:rsidRPr="00116D65" w:rsidRDefault="00DA3407" w:rsidP="00DA3407">
      <w:pPr>
        <w:spacing w:after="100" w:afterAutospacing="1"/>
        <w:jc w:val="both"/>
        <w:rPr>
          <w:rFonts w:asciiTheme="minorHAnsi" w:hAnsiTheme="minorHAnsi"/>
          <w:bCs/>
        </w:rPr>
      </w:pPr>
    </w:p>
    <w:p w14:paraId="36AF5AD2" w14:textId="550A9C2B" w:rsidR="007F32C0" w:rsidRPr="00116D65" w:rsidRDefault="00DA3407" w:rsidP="00DA3407">
      <w:pPr>
        <w:spacing w:after="100" w:afterAutospacing="1"/>
        <w:ind w:firstLine="360"/>
        <w:jc w:val="both"/>
        <w:rPr>
          <w:rFonts w:asciiTheme="minorHAnsi" w:hAnsiTheme="minorHAnsi"/>
          <w:b/>
          <w:color w:val="0070C0"/>
          <w:sz w:val="24"/>
          <w:szCs w:val="24"/>
        </w:rPr>
      </w:pPr>
      <w:r w:rsidRPr="00116D65">
        <w:rPr>
          <w:rFonts w:asciiTheme="minorHAnsi" w:hAnsiTheme="minorHAnsi"/>
          <w:b/>
          <w:bCs/>
          <w:color w:val="0070C0"/>
          <w:sz w:val="24"/>
          <w:szCs w:val="24"/>
        </w:rPr>
        <w:t>2. Aktivitäten im Jahr 2019 und darüber hinaus</w:t>
      </w:r>
    </w:p>
    <w:p w14:paraId="0D2CFF8A" w14:textId="33975BF7" w:rsidR="00085604" w:rsidRPr="00116D65" w:rsidRDefault="00085604" w:rsidP="00E11DEB">
      <w:pPr>
        <w:spacing w:after="100" w:afterAutospacing="1"/>
        <w:rPr>
          <w:rFonts w:asciiTheme="minorHAnsi" w:hAnsiTheme="minorHAnsi"/>
        </w:rPr>
      </w:pPr>
      <w:r w:rsidRPr="00116D65">
        <w:rPr>
          <w:rFonts w:asciiTheme="minorHAnsi" w:hAnsiTheme="minorHAnsi"/>
        </w:rPr>
        <w:t xml:space="preserve">Nach diesen Vorarbeiten wird die BTUP-Priorität um </w:t>
      </w:r>
      <w:r w:rsidR="00A55A9D" w:rsidRPr="00116D65">
        <w:rPr>
          <w:rFonts w:asciiTheme="minorHAnsi" w:hAnsiTheme="minorHAnsi"/>
        </w:rPr>
        <w:t>die folgenden</w:t>
      </w:r>
      <w:r w:rsidRPr="00116D65">
        <w:rPr>
          <w:rFonts w:asciiTheme="minorHAnsi" w:hAnsiTheme="minorHAnsi"/>
        </w:rPr>
        <w:t xml:space="preserve"> vier Bausteine herum weiterentwickelt:</w:t>
      </w:r>
    </w:p>
    <w:p w14:paraId="41026F0F" w14:textId="1D29BC41" w:rsidR="00A01A8C" w:rsidRPr="00116D65" w:rsidRDefault="00800618" w:rsidP="00301C6C">
      <w:pPr>
        <w:spacing w:after="100" w:afterAutospacing="1"/>
        <w:rPr>
          <w:rFonts w:asciiTheme="minorHAnsi" w:hAnsiTheme="minorHAnsi"/>
          <w:b/>
          <w:color w:val="0070C0"/>
          <w:sz w:val="24"/>
          <w:szCs w:val="24"/>
        </w:rPr>
      </w:pPr>
      <w:r w:rsidRPr="00116D65">
        <w:rPr>
          <w:rFonts w:asciiTheme="minorHAnsi" w:hAnsiTheme="minorHAnsi"/>
          <w:b/>
          <w:bCs/>
          <w:color w:val="0070C0"/>
          <w:sz w:val="24"/>
          <w:szCs w:val="24"/>
        </w:rPr>
        <w:t>Baustein 1: Organisationsübergreifender Ansatz</w:t>
      </w:r>
    </w:p>
    <w:p w14:paraId="5A062777" w14:textId="2E56872D" w:rsidR="00D85FD2" w:rsidRPr="00116D65" w:rsidRDefault="00AD6022" w:rsidP="00800618">
      <w:pPr>
        <w:jc w:val="both"/>
        <w:rPr>
          <w:rFonts w:asciiTheme="minorHAnsi" w:hAnsiTheme="minorHAnsi"/>
        </w:rPr>
      </w:pPr>
      <w:r w:rsidRPr="00116D65">
        <w:rPr>
          <w:rFonts w:asciiTheme="minorHAnsi" w:hAnsiTheme="minorHAnsi"/>
        </w:rPr>
        <w:t xml:space="preserve">Wir verstehen den Aufbau von Gewerkschaftsmacht als allgemeine und übergreifende Priorität, wobei der Erfolg von der durchgängigen Berücksichtigung in allen Strukturen und Aktivitäten abhängen wird. </w:t>
      </w:r>
      <w:r w:rsidR="00EF69F5" w:rsidRPr="00116D65">
        <w:rPr>
          <w:rFonts w:asciiTheme="minorHAnsi" w:hAnsiTheme="minorHAnsi"/>
        </w:rPr>
        <w:t xml:space="preserve">BTUP </w:t>
      </w:r>
      <w:r w:rsidRPr="00116D65">
        <w:rPr>
          <w:rFonts w:asciiTheme="minorHAnsi" w:hAnsiTheme="minorHAnsi"/>
        </w:rPr>
        <w:t xml:space="preserve">erfordert daher als zentrales Element die Umsetzung der Mitgliederpolitik. Dadurch kann die Gewerkschaftsarbeit besser auf ihren Beitrag zur Mitgliederbindung und zur Gewinnung neuer Mitglieder ausgerichtet werden. Mit mehr und aktiven Mitgliedern </w:t>
      </w:r>
      <w:r w:rsidR="0061669E" w:rsidRPr="00116D65">
        <w:rPr>
          <w:rFonts w:asciiTheme="minorHAnsi" w:hAnsiTheme="minorHAnsi"/>
        </w:rPr>
        <w:t>können</w:t>
      </w:r>
      <w:r w:rsidRPr="00116D65">
        <w:rPr>
          <w:rFonts w:asciiTheme="minorHAnsi" w:hAnsiTheme="minorHAnsi"/>
        </w:rPr>
        <w:t xml:space="preserve"> die Gewerkschaften auf betrieblicher, sektoraler und politischer Ebene Einfluss (zurück)gewinnen. Wir glauben, dass ein verstärktes Augenmerk auf die Mitgliederpolitik den Gewerkschaften helfen wird, ihren Einfluss zu erhöhen. </w:t>
      </w:r>
      <w:proofErr w:type="spellStart"/>
      <w:r w:rsidRPr="00116D65">
        <w:rPr>
          <w:rFonts w:asciiTheme="minorHAnsi" w:hAnsiTheme="minorHAnsi"/>
        </w:rPr>
        <w:t>IndustriAll</w:t>
      </w:r>
      <w:proofErr w:type="spellEnd"/>
      <w:r w:rsidRPr="00116D65">
        <w:rPr>
          <w:rFonts w:asciiTheme="minorHAnsi" w:hAnsiTheme="minorHAnsi"/>
        </w:rPr>
        <w:t xml:space="preserve"> Europe bietet dementsprechend Mithilfe bei der Umsetzung </w:t>
      </w:r>
      <w:r w:rsidR="00EF69F5" w:rsidRPr="00116D65">
        <w:rPr>
          <w:rFonts w:asciiTheme="minorHAnsi" w:hAnsiTheme="minorHAnsi"/>
        </w:rPr>
        <w:t xml:space="preserve">von </w:t>
      </w:r>
      <w:r w:rsidRPr="00116D65">
        <w:rPr>
          <w:rFonts w:asciiTheme="minorHAnsi" w:hAnsiTheme="minorHAnsi"/>
        </w:rPr>
        <w:t>systematischen und professionellen Strategie</w:t>
      </w:r>
      <w:r w:rsidR="00EF69F5" w:rsidRPr="00116D65">
        <w:rPr>
          <w:rFonts w:asciiTheme="minorHAnsi" w:hAnsiTheme="minorHAnsi"/>
        </w:rPr>
        <w:t>n</w:t>
      </w:r>
      <w:r w:rsidRPr="00116D65">
        <w:rPr>
          <w:rFonts w:asciiTheme="minorHAnsi" w:hAnsiTheme="minorHAnsi"/>
        </w:rPr>
        <w:t xml:space="preserve"> zur Gewinnung und Bindung von Mitgliedern an. Diese wird auf Anfrage und in enger Zusammenarbeit mit den jeweiligen Mitgliedsorganisationen entwickelt. </w:t>
      </w:r>
    </w:p>
    <w:p w14:paraId="43BEDC53" w14:textId="09E6AFC4" w:rsidR="002D035F" w:rsidRPr="00116D65" w:rsidRDefault="00A93A73" w:rsidP="00694CD9">
      <w:pPr>
        <w:pStyle w:val="ListParagraph"/>
        <w:numPr>
          <w:ilvl w:val="0"/>
          <w:numId w:val="5"/>
        </w:numPr>
        <w:spacing w:before="120" w:after="100" w:afterAutospacing="1"/>
        <w:jc w:val="both"/>
        <w:rPr>
          <w:rFonts w:asciiTheme="minorHAnsi" w:hAnsiTheme="minorHAnsi"/>
        </w:rPr>
      </w:pPr>
      <w:proofErr w:type="spellStart"/>
      <w:r w:rsidRPr="00116D65">
        <w:rPr>
          <w:rFonts w:asciiTheme="minorHAnsi" w:hAnsiTheme="minorHAnsi"/>
        </w:rPr>
        <w:t>IndustriAll</w:t>
      </w:r>
      <w:proofErr w:type="spellEnd"/>
      <w:r w:rsidRPr="00116D65">
        <w:rPr>
          <w:rFonts w:asciiTheme="minorHAnsi" w:hAnsiTheme="minorHAnsi"/>
        </w:rPr>
        <w:t xml:space="preserve"> Europe wird die durchgängige Berücksichtigung von BTUP und </w:t>
      </w:r>
      <w:proofErr w:type="spellStart"/>
      <w:r w:rsidR="0090550F" w:rsidRPr="00116D65">
        <w:rPr>
          <w:rFonts w:asciiTheme="minorHAnsi" w:hAnsiTheme="minorHAnsi"/>
        </w:rPr>
        <w:t>Organising</w:t>
      </w:r>
      <w:proofErr w:type="spellEnd"/>
      <w:r w:rsidRPr="00116D65">
        <w:rPr>
          <w:rFonts w:asciiTheme="minorHAnsi" w:hAnsiTheme="minorHAnsi"/>
        </w:rPr>
        <w:t xml:space="preserve"> in unserer gesamten Organisation weiter vorantreiben, indem wir den Mitgliederfokus in allen unseren Politikbereichen verstärken.</w:t>
      </w:r>
    </w:p>
    <w:p w14:paraId="24B2DB1F" w14:textId="5DCCDD20" w:rsidR="00F74848" w:rsidRPr="00116D65" w:rsidRDefault="00A93A73" w:rsidP="00531044">
      <w:pPr>
        <w:pStyle w:val="ListParagraph"/>
        <w:numPr>
          <w:ilvl w:val="0"/>
          <w:numId w:val="5"/>
        </w:numPr>
        <w:spacing w:before="120" w:after="100" w:afterAutospacing="1"/>
        <w:jc w:val="both"/>
        <w:rPr>
          <w:rFonts w:asciiTheme="minorHAnsi" w:hAnsiTheme="minorHAnsi"/>
        </w:rPr>
      </w:pPr>
      <w:proofErr w:type="spellStart"/>
      <w:r w:rsidRPr="00116D65">
        <w:rPr>
          <w:rFonts w:asciiTheme="minorHAnsi" w:hAnsiTheme="minorHAnsi"/>
        </w:rPr>
        <w:lastRenderedPageBreak/>
        <w:t>IndustriAll</w:t>
      </w:r>
      <w:proofErr w:type="spellEnd"/>
      <w:r w:rsidRPr="00116D65">
        <w:rPr>
          <w:rFonts w:asciiTheme="minorHAnsi" w:hAnsiTheme="minorHAnsi"/>
        </w:rPr>
        <w:t xml:space="preserve"> Europe wird die Mitgliedsorganisationen bei der Entwicklung von </w:t>
      </w:r>
      <w:proofErr w:type="spellStart"/>
      <w:r w:rsidR="0090550F" w:rsidRPr="00116D65">
        <w:rPr>
          <w:rFonts w:asciiTheme="minorHAnsi" w:hAnsiTheme="minorHAnsi"/>
        </w:rPr>
        <w:t>Organising</w:t>
      </w:r>
      <w:proofErr w:type="spellEnd"/>
      <w:r w:rsidRPr="00116D65">
        <w:rPr>
          <w:rFonts w:asciiTheme="minorHAnsi" w:hAnsiTheme="minorHAnsi"/>
        </w:rPr>
        <w:t xml:space="preserve">-Maßnahmen unterstützen, auch im Hinblick auf einen Paradigmenwechsel von einem Vertretungsmodell der Gewerkschaften hin zu einem </w:t>
      </w:r>
      <w:proofErr w:type="spellStart"/>
      <w:r w:rsidR="0090550F" w:rsidRPr="00116D65">
        <w:rPr>
          <w:rFonts w:asciiTheme="minorHAnsi" w:hAnsiTheme="minorHAnsi"/>
        </w:rPr>
        <w:t>Organising</w:t>
      </w:r>
      <w:proofErr w:type="spellEnd"/>
      <w:r w:rsidRPr="00116D65">
        <w:rPr>
          <w:rFonts w:asciiTheme="minorHAnsi" w:hAnsiTheme="minorHAnsi"/>
        </w:rPr>
        <w:t>-Modell.</w:t>
      </w:r>
    </w:p>
    <w:p w14:paraId="4BF6838B" w14:textId="174BEEC4" w:rsidR="00782C72" w:rsidRPr="00116D65" w:rsidRDefault="00A93A73" w:rsidP="00694CD9">
      <w:pPr>
        <w:pStyle w:val="ListParagraph"/>
        <w:numPr>
          <w:ilvl w:val="0"/>
          <w:numId w:val="5"/>
        </w:numPr>
        <w:spacing w:before="120" w:after="100" w:afterAutospacing="1"/>
        <w:jc w:val="both"/>
        <w:rPr>
          <w:rFonts w:asciiTheme="minorHAnsi" w:hAnsiTheme="minorHAnsi"/>
        </w:rPr>
      </w:pPr>
      <w:proofErr w:type="spellStart"/>
      <w:r w:rsidRPr="00116D65">
        <w:rPr>
          <w:rFonts w:asciiTheme="minorHAnsi" w:hAnsiTheme="minorHAnsi"/>
        </w:rPr>
        <w:t>IndustriAll</w:t>
      </w:r>
      <w:proofErr w:type="spellEnd"/>
      <w:r w:rsidRPr="00116D65">
        <w:rPr>
          <w:rFonts w:asciiTheme="minorHAnsi" w:hAnsiTheme="minorHAnsi"/>
        </w:rPr>
        <w:t xml:space="preserve"> Europe wird weiterhin von den </w:t>
      </w:r>
      <w:proofErr w:type="spellStart"/>
      <w:r w:rsidR="0090550F" w:rsidRPr="00116D65">
        <w:rPr>
          <w:rFonts w:asciiTheme="minorHAnsi" w:hAnsiTheme="minorHAnsi"/>
        </w:rPr>
        <w:t>Organising</w:t>
      </w:r>
      <w:proofErr w:type="spellEnd"/>
      <w:r w:rsidRPr="00116D65">
        <w:rPr>
          <w:rFonts w:asciiTheme="minorHAnsi" w:hAnsiTheme="minorHAnsi"/>
        </w:rPr>
        <w:t xml:space="preserve">-Maßnahmen der Mitgliedsorganisationen lernen. Aufbauend auf den bisherigen Erfahrungen werden wir Konzepte vorstellen, die Transformationen fördern, und Toolkits mit erfolgreichen Methoden und Best Practices verbreiten. </w:t>
      </w:r>
    </w:p>
    <w:p w14:paraId="0C0B516C" w14:textId="5DAB9D74" w:rsidR="00782C72" w:rsidRPr="00116D65" w:rsidRDefault="00E9502B" w:rsidP="000E5825">
      <w:pPr>
        <w:spacing w:after="100" w:afterAutospacing="1"/>
        <w:jc w:val="both"/>
        <w:rPr>
          <w:rFonts w:asciiTheme="minorHAnsi" w:hAnsiTheme="minorHAnsi"/>
        </w:rPr>
      </w:pPr>
      <w:r w:rsidRPr="00116D65">
        <w:rPr>
          <w:rFonts w:asciiTheme="minorHAnsi" w:hAnsiTheme="minorHAnsi"/>
        </w:rPr>
        <w:t>Diese Arbeit wird unter anderem folgende Maßnahmen umfassen:</w:t>
      </w:r>
    </w:p>
    <w:p w14:paraId="3586A7CD" w14:textId="57139C62" w:rsidR="00326BE4" w:rsidRPr="00116D65" w:rsidRDefault="00326BE4" w:rsidP="00301C6C">
      <w:pPr>
        <w:pStyle w:val="ListParagraph"/>
        <w:numPr>
          <w:ilvl w:val="0"/>
          <w:numId w:val="4"/>
        </w:numPr>
        <w:spacing w:after="100" w:afterAutospacing="1"/>
        <w:ind w:left="360"/>
        <w:rPr>
          <w:rFonts w:asciiTheme="minorHAnsi" w:hAnsiTheme="minorHAnsi"/>
        </w:rPr>
      </w:pPr>
      <w:r w:rsidRPr="00116D65">
        <w:rPr>
          <w:rFonts w:asciiTheme="minorHAnsi" w:hAnsiTheme="minorHAnsi"/>
        </w:rPr>
        <w:t>Beratung: Wir werden mit interessierten Mitgliedsorganisationen Strategien und Aktionspläne</w:t>
      </w:r>
      <w:r w:rsidR="00BE09FA" w:rsidRPr="00116D65">
        <w:rPr>
          <w:rFonts w:asciiTheme="minorHAnsi" w:hAnsiTheme="minorHAnsi"/>
        </w:rPr>
        <w:t xml:space="preserve"> er</w:t>
      </w:r>
      <w:r w:rsidRPr="00116D65">
        <w:rPr>
          <w:rFonts w:asciiTheme="minorHAnsi" w:hAnsiTheme="minorHAnsi"/>
        </w:rPr>
        <w:t>arbeiten, wobei wir ihre jeweilige Situation und ermittelten Bedürfnisse berücksichtigen.</w:t>
      </w:r>
    </w:p>
    <w:p w14:paraId="02F6E50C" w14:textId="512D3F16" w:rsidR="00245117" w:rsidRPr="00116D65" w:rsidRDefault="00326BE4" w:rsidP="004E1E74">
      <w:pPr>
        <w:pStyle w:val="ListParagraph"/>
        <w:numPr>
          <w:ilvl w:val="0"/>
          <w:numId w:val="4"/>
        </w:numPr>
        <w:spacing w:after="100" w:afterAutospacing="1"/>
        <w:ind w:left="360"/>
        <w:rPr>
          <w:rFonts w:asciiTheme="minorHAnsi" w:hAnsiTheme="minorHAnsi"/>
        </w:rPr>
      </w:pPr>
      <w:r w:rsidRPr="00116D65">
        <w:rPr>
          <w:rFonts w:asciiTheme="minorHAnsi" w:hAnsiTheme="minorHAnsi"/>
        </w:rPr>
        <w:t xml:space="preserve">Weiterbildung: Wir werden Mitgliedsorganisationen, die sich </w:t>
      </w:r>
      <w:r w:rsidR="00C110B0" w:rsidRPr="00116D65">
        <w:rPr>
          <w:rFonts w:asciiTheme="minorHAnsi" w:hAnsiTheme="minorHAnsi"/>
        </w:rPr>
        <w:t xml:space="preserve">in Richtung einer </w:t>
      </w:r>
      <w:proofErr w:type="spellStart"/>
      <w:r w:rsidR="0090550F" w:rsidRPr="00116D65">
        <w:rPr>
          <w:rFonts w:asciiTheme="minorHAnsi" w:hAnsiTheme="minorHAnsi"/>
        </w:rPr>
        <w:t>Organising</w:t>
      </w:r>
      <w:proofErr w:type="spellEnd"/>
      <w:r w:rsidRPr="00116D65">
        <w:rPr>
          <w:rFonts w:asciiTheme="minorHAnsi" w:hAnsiTheme="minorHAnsi"/>
        </w:rPr>
        <w:t>-</w:t>
      </w:r>
      <w:r w:rsidR="00C110B0" w:rsidRPr="00116D65">
        <w:rPr>
          <w:rFonts w:asciiTheme="minorHAnsi" w:hAnsiTheme="minorHAnsi"/>
        </w:rPr>
        <w:t xml:space="preserve">Gewerkschaft </w:t>
      </w:r>
      <w:r w:rsidRPr="00116D65">
        <w:rPr>
          <w:rFonts w:asciiTheme="minorHAnsi" w:hAnsiTheme="minorHAnsi"/>
        </w:rPr>
        <w:t xml:space="preserve">entwickeln wollen, durch </w:t>
      </w:r>
      <w:r w:rsidR="00C110B0" w:rsidRPr="00116D65">
        <w:rPr>
          <w:rFonts w:asciiTheme="minorHAnsi" w:hAnsiTheme="minorHAnsi"/>
        </w:rPr>
        <w:t>Schulungen</w:t>
      </w:r>
      <w:r w:rsidRPr="00116D65">
        <w:rPr>
          <w:rFonts w:asciiTheme="minorHAnsi" w:hAnsiTheme="minorHAnsi"/>
        </w:rPr>
        <w:t xml:space="preserve"> und Kapazitätsaufbau-Maßnahmen unterstützen. Dies kann auf nationaler oder bilateraler Ebene erfolgen, wie z. B. ein im März 2019 gemeinsam mit der IGBCE (D) organisiertes </w:t>
      </w:r>
      <w:r w:rsidR="00A55A9D" w:rsidRPr="00116D65">
        <w:rPr>
          <w:rFonts w:asciiTheme="minorHAnsi" w:hAnsiTheme="minorHAnsi"/>
        </w:rPr>
        <w:t>Schulung</w:t>
      </w:r>
      <w:r w:rsidRPr="00116D65">
        <w:rPr>
          <w:rFonts w:asciiTheme="minorHAnsi" w:hAnsiTheme="minorHAnsi"/>
        </w:rPr>
        <w:t>sseminar für Mitglieder des Exekutivausschusses der Chemiearbeitergewerkschaft VDSZ (HU).</w:t>
      </w:r>
    </w:p>
    <w:p w14:paraId="018EEBDF" w14:textId="4F85CD8F" w:rsidR="003E5D71" w:rsidRPr="00116D65" w:rsidRDefault="00326BE4" w:rsidP="00301C6C">
      <w:pPr>
        <w:pStyle w:val="ListParagraph"/>
        <w:numPr>
          <w:ilvl w:val="0"/>
          <w:numId w:val="4"/>
        </w:numPr>
        <w:spacing w:after="100" w:afterAutospacing="1"/>
        <w:ind w:left="360"/>
        <w:jc w:val="both"/>
        <w:rPr>
          <w:rFonts w:asciiTheme="minorHAnsi" w:hAnsiTheme="minorHAnsi"/>
        </w:rPr>
      </w:pPr>
      <w:r w:rsidRPr="00116D65">
        <w:rPr>
          <w:rFonts w:asciiTheme="minorHAnsi" w:hAnsiTheme="minorHAnsi"/>
        </w:rPr>
        <w:t>Voneinander-Lernen: Wir werden die Mitgliedsorganisationen bei bilateralen Lern- und Weiterbildungsaktivitäten unterstützen.</w:t>
      </w:r>
    </w:p>
    <w:p w14:paraId="4A7F224F" w14:textId="488C88BD" w:rsidR="00800618" w:rsidRPr="00116D65" w:rsidRDefault="00D14546" w:rsidP="00694CD9">
      <w:pPr>
        <w:pStyle w:val="HTMLPreformatted"/>
        <w:numPr>
          <w:ilvl w:val="0"/>
          <w:numId w:val="4"/>
        </w:numPr>
        <w:shd w:val="clear" w:color="auto" w:fill="FFFFFF"/>
        <w:spacing w:after="100" w:afterAutospacing="1"/>
        <w:ind w:left="360"/>
        <w:jc w:val="both"/>
        <w:rPr>
          <w:rFonts w:asciiTheme="minorHAnsi" w:hAnsiTheme="minorHAnsi"/>
          <w:lang w:val="de-DE"/>
        </w:rPr>
      </w:pPr>
      <w:r w:rsidRPr="00116D65">
        <w:rPr>
          <w:rFonts w:asciiTheme="minorHAnsi" w:hAnsiTheme="minorHAnsi" w:cs="Calibri"/>
          <w:sz w:val="22"/>
          <w:szCs w:val="22"/>
          <w:lang w:val="de-DE"/>
        </w:rPr>
        <w:t>Veröffentlichung</w:t>
      </w:r>
      <w:r w:rsidR="00B963E0" w:rsidRPr="00116D65">
        <w:rPr>
          <w:rFonts w:asciiTheme="minorHAnsi" w:hAnsiTheme="minorHAnsi" w:cs="Calibri"/>
          <w:sz w:val="22"/>
          <w:szCs w:val="22"/>
          <w:lang w:val="de-DE"/>
        </w:rPr>
        <w:t>en</w:t>
      </w:r>
      <w:r w:rsidRPr="00116D65">
        <w:rPr>
          <w:rFonts w:asciiTheme="minorHAnsi" w:hAnsiTheme="minorHAnsi" w:cs="Calibri"/>
          <w:sz w:val="22"/>
          <w:szCs w:val="22"/>
          <w:lang w:val="de-DE"/>
        </w:rPr>
        <w:t xml:space="preserve">: Wir werden ein Handbuch </w:t>
      </w:r>
      <w:r w:rsidR="00B963E0" w:rsidRPr="00116D65">
        <w:rPr>
          <w:rFonts w:asciiTheme="minorHAnsi" w:hAnsiTheme="minorHAnsi" w:cs="Calibri"/>
          <w:sz w:val="22"/>
          <w:szCs w:val="22"/>
          <w:lang w:val="de-DE"/>
        </w:rPr>
        <w:t>herausgeben</w:t>
      </w:r>
      <w:r w:rsidRPr="00116D65">
        <w:rPr>
          <w:rFonts w:asciiTheme="minorHAnsi" w:hAnsiTheme="minorHAnsi" w:cs="Calibri"/>
          <w:sz w:val="22"/>
          <w:szCs w:val="22"/>
          <w:lang w:val="de-DE"/>
        </w:rPr>
        <w:t xml:space="preserve">, das dem Modell der vier Bausteine folgt und indem bewährte Verfahren unserer Mitgliedsorganisationen zu </w:t>
      </w:r>
      <w:proofErr w:type="spellStart"/>
      <w:r w:rsidR="0090550F" w:rsidRPr="00116D65">
        <w:rPr>
          <w:rFonts w:asciiTheme="minorHAnsi" w:hAnsiTheme="minorHAnsi" w:cs="Calibri"/>
          <w:sz w:val="22"/>
          <w:szCs w:val="22"/>
          <w:lang w:val="de-DE"/>
        </w:rPr>
        <w:t>Organising</w:t>
      </w:r>
      <w:proofErr w:type="spellEnd"/>
      <w:r w:rsidRPr="00116D65">
        <w:rPr>
          <w:rFonts w:asciiTheme="minorHAnsi" w:hAnsiTheme="minorHAnsi" w:cs="Calibri"/>
          <w:sz w:val="22"/>
          <w:szCs w:val="22"/>
          <w:lang w:val="de-DE"/>
        </w:rPr>
        <w:t>-Methoden und -Techniken vorgestellt werden.</w:t>
      </w:r>
    </w:p>
    <w:p w14:paraId="7677A84E" w14:textId="665F86C6" w:rsidR="006A5C86" w:rsidRPr="00116D65" w:rsidRDefault="008B36C7" w:rsidP="00E16F05">
      <w:pPr>
        <w:spacing w:after="100" w:afterAutospacing="1"/>
        <w:jc w:val="both"/>
        <w:rPr>
          <w:rFonts w:asciiTheme="minorHAnsi" w:hAnsiTheme="minorHAnsi"/>
          <w:b/>
          <w:color w:val="0070C0"/>
          <w:sz w:val="24"/>
          <w:szCs w:val="24"/>
        </w:rPr>
      </w:pPr>
      <w:bookmarkStart w:id="2" w:name="_Hlk5273404"/>
      <w:r w:rsidRPr="00116D65">
        <w:rPr>
          <w:rFonts w:asciiTheme="minorHAnsi" w:hAnsiTheme="minorHAnsi"/>
          <w:b/>
          <w:bCs/>
          <w:color w:val="0070C0"/>
          <w:sz w:val="24"/>
          <w:szCs w:val="24"/>
        </w:rPr>
        <w:t>Baustein 2: Unternehmensebene</w:t>
      </w:r>
    </w:p>
    <w:bookmarkEnd w:id="2"/>
    <w:p w14:paraId="3EFBAE59" w14:textId="69C30806" w:rsidR="00D510E3" w:rsidRPr="00116D65" w:rsidRDefault="00DE02B6" w:rsidP="00D510E3">
      <w:pPr>
        <w:jc w:val="both"/>
        <w:rPr>
          <w:rFonts w:asciiTheme="minorHAnsi" w:hAnsiTheme="minorHAnsi"/>
        </w:rPr>
      </w:pPr>
      <w:r w:rsidRPr="00116D65">
        <w:rPr>
          <w:rFonts w:asciiTheme="minorHAnsi" w:hAnsiTheme="minorHAnsi"/>
        </w:rPr>
        <w:t xml:space="preserve">Der Aufbau von Gewerkschaftsmacht durch </w:t>
      </w:r>
      <w:proofErr w:type="spellStart"/>
      <w:r w:rsidR="0090550F" w:rsidRPr="00116D65">
        <w:rPr>
          <w:rFonts w:asciiTheme="minorHAnsi" w:hAnsiTheme="minorHAnsi"/>
        </w:rPr>
        <w:t>Organising</w:t>
      </w:r>
      <w:proofErr w:type="spellEnd"/>
      <w:r w:rsidRPr="00116D65">
        <w:rPr>
          <w:rFonts w:asciiTheme="minorHAnsi" w:hAnsiTheme="minorHAnsi"/>
        </w:rPr>
        <w:t xml:space="preserve"> ist ein Bottom-up-Ansatz und basiert daher in hohem Maße auf Maßnahmen auf </w:t>
      </w:r>
      <w:r w:rsidR="00A05F1C" w:rsidRPr="00116D65">
        <w:rPr>
          <w:rFonts w:asciiTheme="minorHAnsi" w:hAnsiTheme="minorHAnsi"/>
        </w:rPr>
        <w:t>betrieblicher E</w:t>
      </w:r>
      <w:r w:rsidRPr="00116D65">
        <w:rPr>
          <w:rFonts w:asciiTheme="minorHAnsi" w:hAnsiTheme="minorHAnsi"/>
        </w:rPr>
        <w:t xml:space="preserve">bene. Den Mitgliedsorganisationen kommt jedoch eine wichtige Rolle zu, wenn es darum geht, die Stärkung der </w:t>
      </w:r>
      <w:r w:rsidR="00C110B0" w:rsidRPr="00116D65">
        <w:rPr>
          <w:rFonts w:asciiTheme="minorHAnsi" w:hAnsiTheme="minorHAnsi"/>
        </w:rPr>
        <w:t xml:space="preserve">Selbstermächtigung </w:t>
      </w:r>
      <w:r w:rsidRPr="00116D65">
        <w:rPr>
          <w:rFonts w:asciiTheme="minorHAnsi" w:hAnsiTheme="minorHAnsi"/>
        </w:rPr>
        <w:t xml:space="preserve">und Aktivierung der </w:t>
      </w:r>
      <w:r w:rsidR="00A55A9D" w:rsidRPr="00116D65">
        <w:rPr>
          <w:rFonts w:asciiTheme="minorHAnsi" w:hAnsiTheme="minorHAnsi"/>
        </w:rPr>
        <w:t>Beschäftigten</w:t>
      </w:r>
      <w:r w:rsidRPr="00116D65">
        <w:rPr>
          <w:rFonts w:asciiTheme="minorHAnsi" w:hAnsiTheme="minorHAnsi"/>
        </w:rPr>
        <w:t xml:space="preserve"> durch die Bereitstellung von Konzepten, strategischer </w:t>
      </w:r>
      <w:r w:rsidR="00047260" w:rsidRPr="00116D65">
        <w:rPr>
          <w:rFonts w:asciiTheme="minorHAnsi" w:hAnsiTheme="minorHAnsi"/>
        </w:rPr>
        <w:t>Recherche</w:t>
      </w:r>
      <w:r w:rsidRPr="00116D65">
        <w:rPr>
          <w:rFonts w:asciiTheme="minorHAnsi" w:hAnsiTheme="minorHAnsi"/>
        </w:rPr>
        <w:t>, Techniken und Ressourcen zu fördern. Strategisch eingebettete transnationale Partnerschaften auf Unternehmensebene stärken die Interessen der Industrie</w:t>
      </w:r>
      <w:r w:rsidR="00A55A9D" w:rsidRPr="00116D65">
        <w:rPr>
          <w:rFonts w:asciiTheme="minorHAnsi" w:hAnsiTheme="minorHAnsi"/>
        </w:rPr>
        <w:t>beschäftigten</w:t>
      </w:r>
      <w:r w:rsidRPr="00116D65">
        <w:rPr>
          <w:rFonts w:asciiTheme="minorHAnsi" w:hAnsiTheme="minorHAnsi"/>
        </w:rPr>
        <w:t xml:space="preserve"> in Europa und darüber hinaus. Als europäische Organisation konzentrieren wir uns auf transnationale Unternehmen, wir ermutigen </w:t>
      </w:r>
      <w:r w:rsidR="00C110B0" w:rsidRPr="00116D65">
        <w:rPr>
          <w:rFonts w:asciiTheme="minorHAnsi" w:hAnsiTheme="minorHAnsi"/>
        </w:rPr>
        <w:t xml:space="preserve">jedoch </w:t>
      </w:r>
      <w:r w:rsidRPr="00116D65">
        <w:rPr>
          <w:rFonts w:asciiTheme="minorHAnsi" w:hAnsiTheme="minorHAnsi"/>
        </w:rPr>
        <w:t xml:space="preserve">unsere Mitgliedsorganisationen, eigene operative Prioritäten zu setzen. </w:t>
      </w:r>
    </w:p>
    <w:p w14:paraId="34F48717" w14:textId="7B6CD8C4" w:rsidR="000813FA" w:rsidRPr="00116D65" w:rsidRDefault="00413FC2" w:rsidP="000E5825">
      <w:pPr>
        <w:spacing w:before="120"/>
        <w:jc w:val="both"/>
        <w:rPr>
          <w:rFonts w:asciiTheme="minorHAnsi" w:hAnsiTheme="minorHAnsi"/>
        </w:rPr>
      </w:pPr>
      <w:r w:rsidRPr="00116D65">
        <w:rPr>
          <w:rFonts w:asciiTheme="minorHAnsi" w:hAnsiTheme="minorHAnsi"/>
        </w:rPr>
        <w:t xml:space="preserve">Wir schätzen die Rolle der Europäischen Betriebsräte (EBR). Sie können bei </w:t>
      </w:r>
      <w:proofErr w:type="spellStart"/>
      <w:r w:rsidR="0090550F" w:rsidRPr="00116D65">
        <w:rPr>
          <w:rFonts w:asciiTheme="minorHAnsi" w:hAnsiTheme="minorHAnsi"/>
        </w:rPr>
        <w:t>Organising</w:t>
      </w:r>
      <w:proofErr w:type="spellEnd"/>
      <w:r w:rsidRPr="00116D65">
        <w:rPr>
          <w:rFonts w:asciiTheme="minorHAnsi" w:hAnsiTheme="minorHAnsi"/>
        </w:rPr>
        <w:t xml:space="preserve">-Maßnahmen in Unternehmen </w:t>
      </w:r>
      <w:proofErr w:type="gramStart"/>
      <w:r w:rsidRPr="00116D65">
        <w:rPr>
          <w:rFonts w:asciiTheme="minorHAnsi" w:hAnsiTheme="minorHAnsi"/>
        </w:rPr>
        <w:t>ohne gewerkschaftliche Präsenz</w:t>
      </w:r>
      <w:proofErr w:type="gramEnd"/>
      <w:r w:rsidRPr="00116D65">
        <w:rPr>
          <w:rFonts w:asciiTheme="minorHAnsi" w:hAnsiTheme="minorHAnsi"/>
        </w:rPr>
        <w:t xml:space="preserve"> und bei der Erhöhung des Organisationsgrads in gewerkschaftlich schwach organisierten Unternehmen </w:t>
      </w:r>
      <w:r w:rsidR="00A55A9D" w:rsidRPr="00116D65">
        <w:rPr>
          <w:rFonts w:asciiTheme="minorHAnsi" w:hAnsiTheme="minorHAnsi"/>
        </w:rPr>
        <w:t>eine</w:t>
      </w:r>
      <w:r w:rsidRPr="00116D65">
        <w:rPr>
          <w:rFonts w:asciiTheme="minorHAnsi" w:hAnsiTheme="minorHAnsi"/>
        </w:rPr>
        <w:t xml:space="preserve"> große Hilfe sein. Gewerkschaftsmitglieder in den EBR haben Einblick in ihr Unternehmen in Bezug auf Geschäftspläne, Standorte, Arbeitsbeziehungen und Arbeitsbedingungen. EBR können einen positiven Beitrag leisten, indem sie Schwachpunkte aufzeigen, Solidarität mit </w:t>
      </w:r>
      <w:r w:rsidR="00A55A9D" w:rsidRPr="00116D65">
        <w:rPr>
          <w:rFonts w:asciiTheme="minorHAnsi" w:hAnsiTheme="minorHAnsi"/>
        </w:rPr>
        <w:t>Beschäftigten</w:t>
      </w:r>
      <w:r w:rsidRPr="00116D65">
        <w:rPr>
          <w:rFonts w:asciiTheme="minorHAnsi" w:hAnsiTheme="minorHAnsi"/>
        </w:rPr>
        <w:t xml:space="preserve"> im Arbeitskonflikt zeigen und bei </w:t>
      </w:r>
      <w:proofErr w:type="spellStart"/>
      <w:r w:rsidR="0090550F" w:rsidRPr="00116D65">
        <w:rPr>
          <w:rFonts w:asciiTheme="minorHAnsi" w:hAnsiTheme="minorHAnsi"/>
        </w:rPr>
        <w:t>Organising</w:t>
      </w:r>
      <w:proofErr w:type="spellEnd"/>
      <w:r w:rsidRPr="00116D65">
        <w:rPr>
          <w:rFonts w:asciiTheme="minorHAnsi" w:hAnsiTheme="minorHAnsi"/>
        </w:rPr>
        <w:t xml:space="preserve">-Kampagnen </w:t>
      </w:r>
      <w:r w:rsidR="00F161BA" w:rsidRPr="00116D65">
        <w:rPr>
          <w:rFonts w:asciiTheme="minorHAnsi" w:hAnsiTheme="minorHAnsi"/>
        </w:rPr>
        <w:t>eine</w:t>
      </w:r>
      <w:r w:rsidRPr="00116D65">
        <w:rPr>
          <w:rFonts w:asciiTheme="minorHAnsi" w:hAnsiTheme="minorHAnsi"/>
        </w:rPr>
        <w:t xml:space="preserve"> Mentoren- und Unterstützerrolle übernehmen.</w:t>
      </w:r>
    </w:p>
    <w:p w14:paraId="0FF0CABA" w14:textId="38795024" w:rsidR="000E5825" w:rsidRPr="00116D65" w:rsidRDefault="000813FA" w:rsidP="000E5825">
      <w:pPr>
        <w:spacing w:before="120"/>
        <w:jc w:val="both"/>
        <w:rPr>
          <w:rFonts w:asciiTheme="minorHAnsi" w:hAnsiTheme="minorHAnsi"/>
        </w:rPr>
      </w:pPr>
      <w:r w:rsidRPr="00116D65">
        <w:rPr>
          <w:rFonts w:asciiTheme="minorHAnsi" w:hAnsiTheme="minorHAnsi"/>
        </w:rPr>
        <w:t xml:space="preserve">Unsere Arbeit auf Unternehmensebene wird daher Folgendes umfassen: </w:t>
      </w:r>
    </w:p>
    <w:p w14:paraId="00AA9C56" w14:textId="489C9FE6" w:rsidR="00B62ADA" w:rsidRPr="00116D65" w:rsidRDefault="00FD0902" w:rsidP="00A93A73">
      <w:pPr>
        <w:pStyle w:val="ListParagraph"/>
        <w:numPr>
          <w:ilvl w:val="0"/>
          <w:numId w:val="17"/>
        </w:numPr>
        <w:spacing w:before="120" w:after="100" w:afterAutospacing="1"/>
        <w:jc w:val="both"/>
        <w:rPr>
          <w:rFonts w:asciiTheme="minorHAnsi" w:hAnsiTheme="minorHAnsi"/>
        </w:rPr>
      </w:pPr>
      <w:proofErr w:type="spellStart"/>
      <w:r w:rsidRPr="00116D65">
        <w:rPr>
          <w:rFonts w:asciiTheme="minorHAnsi" w:hAnsiTheme="minorHAnsi"/>
        </w:rPr>
        <w:t>IndustriAll</w:t>
      </w:r>
      <w:proofErr w:type="spellEnd"/>
      <w:r w:rsidRPr="00116D65">
        <w:rPr>
          <w:rFonts w:asciiTheme="minorHAnsi" w:hAnsiTheme="minorHAnsi"/>
        </w:rPr>
        <w:t xml:space="preserve"> Europe wird die Mitgliedsorganisationen bei der Entwicklung und Umsetzung von Konzepten, strategischer </w:t>
      </w:r>
      <w:r w:rsidR="00C110B0" w:rsidRPr="00116D65">
        <w:rPr>
          <w:rFonts w:asciiTheme="minorHAnsi" w:hAnsiTheme="minorHAnsi"/>
        </w:rPr>
        <w:t xml:space="preserve">Recherche </w:t>
      </w:r>
      <w:r w:rsidRPr="00116D65">
        <w:rPr>
          <w:rFonts w:asciiTheme="minorHAnsi" w:hAnsiTheme="minorHAnsi"/>
        </w:rPr>
        <w:t xml:space="preserve">und Methoden in Bezug auf </w:t>
      </w:r>
      <w:proofErr w:type="spellStart"/>
      <w:r w:rsidR="0090550F" w:rsidRPr="00116D65">
        <w:rPr>
          <w:rFonts w:asciiTheme="minorHAnsi" w:hAnsiTheme="minorHAnsi"/>
        </w:rPr>
        <w:t>Organising</w:t>
      </w:r>
      <w:proofErr w:type="spellEnd"/>
      <w:r w:rsidRPr="00116D65">
        <w:rPr>
          <w:rFonts w:asciiTheme="minorHAnsi" w:hAnsiTheme="minorHAnsi"/>
        </w:rPr>
        <w:t xml:space="preserve">, Stärkung der </w:t>
      </w:r>
      <w:r w:rsidR="00C110B0" w:rsidRPr="00116D65">
        <w:rPr>
          <w:rFonts w:asciiTheme="minorHAnsi" w:hAnsiTheme="minorHAnsi"/>
        </w:rPr>
        <w:t xml:space="preserve">Selbstermächtigung </w:t>
      </w:r>
      <w:r w:rsidRPr="00116D65">
        <w:rPr>
          <w:rFonts w:asciiTheme="minorHAnsi" w:hAnsiTheme="minorHAnsi"/>
        </w:rPr>
        <w:t xml:space="preserve">und Aktivierung von </w:t>
      </w:r>
      <w:r w:rsidR="00A55A9D" w:rsidRPr="00116D65">
        <w:rPr>
          <w:rFonts w:asciiTheme="minorHAnsi" w:hAnsiTheme="minorHAnsi"/>
        </w:rPr>
        <w:t>Beschäftigten</w:t>
      </w:r>
      <w:r w:rsidRPr="00116D65">
        <w:rPr>
          <w:rFonts w:asciiTheme="minorHAnsi" w:hAnsiTheme="minorHAnsi"/>
        </w:rPr>
        <w:t xml:space="preserve"> unterstützen.</w:t>
      </w:r>
    </w:p>
    <w:p w14:paraId="651CCD86" w14:textId="3BAF070F" w:rsidR="00FD0902" w:rsidRPr="00116D65" w:rsidRDefault="005A405B" w:rsidP="00A93A73">
      <w:pPr>
        <w:pStyle w:val="ListParagraph"/>
        <w:numPr>
          <w:ilvl w:val="0"/>
          <w:numId w:val="17"/>
        </w:numPr>
        <w:spacing w:before="120" w:after="100" w:afterAutospacing="1"/>
        <w:jc w:val="both"/>
        <w:rPr>
          <w:rFonts w:asciiTheme="minorHAnsi" w:hAnsiTheme="minorHAnsi"/>
        </w:rPr>
      </w:pPr>
      <w:proofErr w:type="spellStart"/>
      <w:r w:rsidRPr="00116D65">
        <w:rPr>
          <w:rFonts w:asciiTheme="minorHAnsi" w:hAnsiTheme="minorHAnsi"/>
        </w:rPr>
        <w:t>IndustriAll</w:t>
      </w:r>
      <w:proofErr w:type="spellEnd"/>
      <w:r w:rsidRPr="00116D65">
        <w:rPr>
          <w:rFonts w:asciiTheme="minorHAnsi" w:hAnsiTheme="minorHAnsi"/>
        </w:rPr>
        <w:t xml:space="preserve"> Europe wird die Mitgliedsorganisationen ermutigen, an Partnerschaftsinitiativen für </w:t>
      </w:r>
      <w:proofErr w:type="spellStart"/>
      <w:r w:rsidR="0090550F" w:rsidRPr="00116D65">
        <w:rPr>
          <w:rFonts w:asciiTheme="minorHAnsi" w:hAnsiTheme="minorHAnsi"/>
        </w:rPr>
        <w:t>Organising</w:t>
      </w:r>
      <w:proofErr w:type="spellEnd"/>
      <w:r w:rsidRPr="00116D65">
        <w:rPr>
          <w:rFonts w:asciiTheme="minorHAnsi" w:hAnsiTheme="minorHAnsi"/>
        </w:rPr>
        <w:t xml:space="preserve"> in transnationalen Unternehmen mitzuwirken.</w:t>
      </w:r>
    </w:p>
    <w:p w14:paraId="060C1AFD" w14:textId="44AE8F62" w:rsidR="00FD0902" w:rsidRPr="00116D65" w:rsidRDefault="00FD0902" w:rsidP="004E1E74">
      <w:pPr>
        <w:pStyle w:val="ListParagraph"/>
        <w:numPr>
          <w:ilvl w:val="0"/>
          <w:numId w:val="17"/>
        </w:numPr>
        <w:spacing w:before="120" w:after="100" w:afterAutospacing="1"/>
        <w:jc w:val="both"/>
        <w:rPr>
          <w:rFonts w:asciiTheme="minorHAnsi" w:hAnsiTheme="minorHAnsi"/>
        </w:rPr>
      </w:pPr>
      <w:proofErr w:type="spellStart"/>
      <w:r w:rsidRPr="00116D65">
        <w:rPr>
          <w:rFonts w:asciiTheme="minorHAnsi" w:hAnsiTheme="minorHAnsi"/>
        </w:rPr>
        <w:t>IndustriAll</w:t>
      </w:r>
      <w:proofErr w:type="spellEnd"/>
      <w:r w:rsidRPr="00116D65">
        <w:rPr>
          <w:rFonts w:asciiTheme="minorHAnsi" w:hAnsiTheme="minorHAnsi"/>
        </w:rPr>
        <w:t xml:space="preserve"> Europe wird die Europäischen Betriebsräte ermutigen, </w:t>
      </w:r>
      <w:proofErr w:type="spellStart"/>
      <w:r w:rsidR="0090550F" w:rsidRPr="00116D65">
        <w:rPr>
          <w:rFonts w:asciiTheme="minorHAnsi" w:hAnsiTheme="minorHAnsi"/>
        </w:rPr>
        <w:t>Organising</w:t>
      </w:r>
      <w:proofErr w:type="spellEnd"/>
      <w:r w:rsidRPr="00116D65">
        <w:rPr>
          <w:rFonts w:asciiTheme="minorHAnsi" w:hAnsiTheme="minorHAnsi"/>
        </w:rPr>
        <w:t xml:space="preserve"> an Standorten </w:t>
      </w:r>
      <w:proofErr w:type="gramStart"/>
      <w:r w:rsidRPr="00116D65">
        <w:rPr>
          <w:rFonts w:asciiTheme="minorHAnsi" w:hAnsiTheme="minorHAnsi"/>
        </w:rPr>
        <w:t>ohne gewerkschaftliche Präsenz</w:t>
      </w:r>
      <w:proofErr w:type="gramEnd"/>
      <w:r w:rsidRPr="00116D65">
        <w:rPr>
          <w:rFonts w:asciiTheme="minorHAnsi" w:hAnsiTheme="minorHAnsi"/>
        </w:rPr>
        <w:t xml:space="preserve"> sowie die Erhöhung des Organisationsgrads an gewerkschaftlich schwach organisierten Standorten zu unterstützen.</w:t>
      </w:r>
    </w:p>
    <w:p w14:paraId="44371FC2" w14:textId="54BF53F6" w:rsidR="00B62ADA" w:rsidRPr="00116D65" w:rsidRDefault="00E645C0" w:rsidP="00301C6C">
      <w:pPr>
        <w:spacing w:after="100" w:afterAutospacing="1"/>
        <w:jc w:val="both"/>
        <w:rPr>
          <w:rFonts w:asciiTheme="minorHAnsi" w:hAnsiTheme="minorHAnsi"/>
        </w:rPr>
      </w:pPr>
      <w:r w:rsidRPr="00116D65">
        <w:rPr>
          <w:rFonts w:asciiTheme="minorHAnsi" w:hAnsiTheme="minorHAnsi"/>
        </w:rPr>
        <w:lastRenderedPageBreak/>
        <w:t xml:space="preserve">Diese Arbeit ist bereits im Gange, z. B. in den folgenden Bereichen: </w:t>
      </w:r>
    </w:p>
    <w:p w14:paraId="541504D1" w14:textId="77BF80A2" w:rsidR="00301C6C" w:rsidRPr="00116D65" w:rsidRDefault="00A93A73" w:rsidP="00301C6C">
      <w:pPr>
        <w:pStyle w:val="ListParagraph"/>
        <w:numPr>
          <w:ilvl w:val="0"/>
          <w:numId w:val="8"/>
        </w:numPr>
        <w:jc w:val="both"/>
        <w:rPr>
          <w:rFonts w:asciiTheme="minorHAnsi" w:hAnsiTheme="minorHAnsi"/>
        </w:rPr>
      </w:pPr>
      <w:r w:rsidRPr="00116D65">
        <w:rPr>
          <w:rFonts w:asciiTheme="minorHAnsi" w:hAnsiTheme="minorHAnsi"/>
        </w:rPr>
        <w:t xml:space="preserve">Sensibilisierung: In einer Schulung für EBR-Mitglieder und -Koordinatoren im Januar 2019 haben wir über ihre Rolle und Möglichkeiten bei der Stärkung von </w:t>
      </w:r>
      <w:r w:rsidR="00047260" w:rsidRPr="00116D65">
        <w:rPr>
          <w:rFonts w:asciiTheme="minorHAnsi" w:hAnsiTheme="minorHAnsi"/>
        </w:rPr>
        <w:t xml:space="preserve">Gewerkschaftsmacht </w:t>
      </w:r>
      <w:r w:rsidRPr="00116D65">
        <w:rPr>
          <w:rFonts w:asciiTheme="minorHAnsi" w:hAnsiTheme="minorHAnsi"/>
        </w:rPr>
        <w:t xml:space="preserve">in transnationalen Unternehmen diskutiert und sie gebeten, konkrete Aktionspläne zu entwickeln. Wir werden sie weiterhin bei der Umsetzung solcher Pläne unterstützen und eine Zusammenarbeit </w:t>
      </w:r>
      <w:r w:rsidR="008872B5" w:rsidRPr="00116D65">
        <w:rPr>
          <w:rFonts w:asciiTheme="minorHAnsi" w:hAnsiTheme="minorHAnsi"/>
        </w:rPr>
        <w:t>bei</w:t>
      </w:r>
      <w:r w:rsidRPr="00116D65">
        <w:rPr>
          <w:rFonts w:asciiTheme="minorHAnsi" w:hAnsiTheme="minorHAnsi"/>
        </w:rPr>
        <w:t xml:space="preserve"> Beratung und weitere Schulungen anbieten. In Zusammenarbeit mit dem Ausschuss „Unternehmenspolitik“ werden Leitlinien für EBR-Mitglieder </w:t>
      </w:r>
      <w:r w:rsidR="008872B5" w:rsidRPr="00116D65">
        <w:rPr>
          <w:rFonts w:asciiTheme="minorHAnsi" w:hAnsiTheme="minorHAnsi"/>
        </w:rPr>
        <w:t>in Bezug auf</w:t>
      </w:r>
      <w:r w:rsidRPr="00116D65">
        <w:rPr>
          <w:rFonts w:asciiTheme="minorHAnsi" w:hAnsiTheme="minorHAnsi"/>
        </w:rPr>
        <w:t xml:space="preserve"> ihre Rolle im Zusammenhang mit </w:t>
      </w:r>
      <w:proofErr w:type="spellStart"/>
      <w:r w:rsidR="0090550F" w:rsidRPr="00116D65">
        <w:rPr>
          <w:rFonts w:asciiTheme="minorHAnsi" w:hAnsiTheme="minorHAnsi"/>
        </w:rPr>
        <w:t>Organising</w:t>
      </w:r>
      <w:proofErr w:type="spellEnd"/>
      <w:r w:rsidRPr="00116D65">
        <w:rPr>
          <w:rFonts w:asciiTheme="minorHAnsi" w:hAnsiTheme="minorHAnsi"/>
        </w:rPr>
        <w:t xml:space="preserve"> entwickelt.</w:t>
      </w:r>
    </w:p>
    <w:p w14:paraId="5694AEEC" w14:textId="08B6C57C" w:rsidR="004E6B65" w:rsidRPr="00116D65" w:rsidRDefault="008336C5" w:rsidP="00301C6C">
      <w:pPr>
        <w:pStyle w:val="ListParagraph"/>
        <w:numPr>
          <w:ilvl w:val="0"/>
          <w:numId w:val="8"/>
        </w:numPr>
        <w:jc w:val="both"/>
        <w:rPr>
          <w:rFonts w:asciiTheme="minorHAnsi" w:hAnsiTheme="minorHAnsi"/>
        </w:rPr>
      </w:pPr>
      <w:r w:rsidRPr="00116D65">
        <w:rPr>
          <w:rFonts w:asciiTheme="minorHAnsi" w:hAnsiTheme="minorHAnsi"/>
        </w:rPr>
        <w:t>Anstoß</w:t>
      </w:r>
      <w:r w:rsidR="00E80752" w:rsidRPr="00116D65">
        <w:rPr>
          <w:rFonts w:asciiTheme="minorHAnsi" w:hAnsiTheme="minorHAnsi"/>
        </w:rPr>
        <w:t xml:space="preserve"> transnationaler </w:t>
      </w:r>
      <w:proofErr w:type="spellStart"/>
      <w:r w:rsidR="0090550F" w:rsidRPr="00116D65">
        <w:rPr>
          <w:rFonts w:asciiTheme="minorHAnsi" w:hAnsiTheme="minorHAnsi"/>
        </w:rPr>
        <w:t>Organising</w:t>
      </w:r>
      <w:proofErr w:type="spellEnd"/>
      <w:r w:rsidR="00E80752" w:rsidRPr="00116D65">
        <w:rPr>
          <w:rFonts w:asciiTheme="minorHAnsi" w:hAnsiTheme="minorHAnsi"/>
        </w:rPr>
        <w:t xml:space="preserve">-Initiativen: Seit Februar 2019 unterstützen wir die Zusammenarbeit zwischen IF Metall (SE) und </w:t>
      </w:r>
      <w:proofErr w:type="spellStart"/>
      <w:r w:rsidR="00E80752" w:rsidRPr="00116D65">
        <w:rPr>
          <w:rFonts w:asciiTheme="minorHAnsi" w:hAnsiTheme="minorHAnsi"/>
        </w:rPr>
        <w:t>industriAll</w:t>
      </w:r>
      <w:proofErr w:type="spellEnd"/>
      <w:r w:rsidR="00E80752" w:rsidRPr="00116D65">
        <w:rPr>
          <w:rFonts w:asciiTheme="minorHAnsi" w:hAnsiTheme="minorHAnsi"/>
        </w:rPr>
        <w:t xml:space="preserve">-BNS (RO), um bei Autoliv Romania mit 11 000 Beschäftigten in fünf Werken die Anerkennung von Gewerkschaften zu erreichen. Es gibt noch eine Reihe weiterer Fälle, </w:t>
      </w:r>
      <w:r w:rsidR="008872B5" w:rsidRPr="00116D65">
        <w:rPr>
          <w:rFonts w:asciiTheme="minorHAnsi" w:hAnsiTheme="minorHAnsi"/>
        </w:rPr>
        <w:t>mit denen wir uns beschäftigen</w:t>
      </w:r>
      <w:r w:rsidR="00E80752" w:rsidRPr="00116D65">
        <w:rPr>
          <w:rFonts w:asciiTheme="minorHAnsi" w:hAnsiTheme="minorHAnsi"/>
        </w:rPr>
        <w:t xml:space="preserve"> (z. B. Safran, Alfa Laval).</w:t>
      </w:r>
    </w:p>
    <w:p w14:paraId="0A8289A6" w14:textId="173D9406" w:rsidR="00E97687" w:rsidRPr="00116D65" w:rsidRDefault="00B20812" w:rsidP="00301C6C">
      <w:pPr>
        <w:pStyle w:val="ListParagraph"/>
        <w:numPr>
          <w:ilvl w:val="0"/>
          <w:numId w:val="8"/>
        </w:numPr>
        <w:spacing w:after="100" w:afterAutospacing="1"/>
        <w:jc w:val="both"/>
        <w:rPr>
          <w:rFonts w:asciiTheme="minorHAnsi" w:hAnsiTheme="minorHAnsi"/>
        </w:rPr>
      </w:pPr>
      <w:r w:rsidRPr="00116D65">
        <w:rPr>
          <w:rFonts w:asciiTheme="minorHAnsi" w:hAnsiTheme="minorHAnsi"/>
        </w:rPr>
        <w:t xml:space="preserve">Stärkung der internationalen Solidarität: Im März 2019 erreichte die Chemiearbeitergewerkschaft VDSZ (HU) nach einem Streik von 1700 </w:t>
      </w:r>
      <w:r w:rsidR="008872B5" w:rsidRPr="00116D65">
        <w:rPr>
          <w:rFonts w:asciiTheme="minorHAnsi" w:hAnsiTheme="minorHAnsi"/>
        </w:rPr>
        <w:t>Beschäftigten</w:t>
      </w:r>
      <w:r w:rsidR="002F2B70" w:rsidRPr="00116D65">
        <w:rPr>
          <w:rFonts w:asciiTheme="minorHAnsi" w:hAnsiTheme="minorHAnsi"/>
        </w:rPr>
        <w:t xml:space="preserve">, </w:t>
      </w:r>
      <w:r w:rsidRPr="00116D65">
        <w:rPr>
          <w:rFonts w:asciiTheme="minorHAnsi" w:hAnsiTheme="minorHAnsi"/>
        </w:rPr>
        <w:t xml:space="preserve">mit starker Unterstützung von </w:t>
      </w:r>
      <w:proofErr w:type="spellStart"/>
      <w:r w:rsidRPr="00116D65">
        <w:rPr>
          <w:rFonts w:asciiTheme="minorHAnsi" w:hAnsiTheme="minorHAnsi"/>
        </w:rPr>
        <w:t>industriAll</w:t>
      </w:r>
      <w:proofErr w:type="spellEnd"/>
      <w:r w:rsidRPr="00116D65">
        <w:rPr>
          <w:rFonts w:asciiTheme="minorHAnsi" w:hAnsiTheme="minorHAnsi"/>
        </w:rPr>
        <w:t xml:space="preserve"> Europe, </w:t>
      </w:r>
      <w:proofErr w:type="spellStart"/>
      <w:r w:rsidRPr="00116D65">
        <w:rPr>
          <w:rFonts w:asciiTheme="minorHAnsi" w:hAnsiTheme="minorHAnsi"/>
        </w:rPr>
        <w:t>IndustriALL</w:t>
      </w:r>
      <w:proofErr w:type="spellEnd"/>
      <w:r w:rsidRPr="00116D65">
        <w:rPr>
          <w:rFonts w:asciiTheme="minorHAnsi" w:hAnsiTheme="minorHAnsi"/>
        </w:rPr>
        <w:t xml:space="preserve"> Global Union und Mitgliedsorganisationen aus anderen Ländern</w:t>
      </w:r>
      <w:r w:rsidR="002F2B70" w:rsidRPr="00116D65">
        <w:rPr>
          <w:rFonts w:asciiTheme="minorHAnsi" w:hAnsiTheme="minorHAnsi"/>
        </w:rPr>
        <w:t xml:space="preserve">, </w:t>
      </w:r>
      <w:r w:rsidRPr="00116D65">
        <w:rPr>
          <w:rFonts w:asciiTheme="minorHAnsi" w:hAnsiTheme="minorHAnsi"/>
        </w:rPr>
        <w:t>eine Lohnerhöhung von 18,5 %. Die Gewerkschaft konnte dank ihres entschlossenen Handelns und grenzüberschreitende</w:t>
      </w:r>
      <w:r w:rsidR="008872B5" w:rsidRPr="00116D65">
        <w:rPr>
          <w:rFonts w:asciiTheme="minorHAnsi" w:hAnsiTheme="minorHAnsi"/>
        </w:rPr>
        <w:t>r</w:t>
      </w:r>
      <w:r w:rsidRPr="00116D65">
        <w:rPr>
          <w:rFonts w:asciiTheme="minorHAnsi" w:hAnsiTheme="minorHAnsi"/>
        </w:rPr>
        <w:t xml:space="preserve"> Solidarität eine starke Zunahme </w:t>
      </w:r>
      <w:r w:rsidR="008872B5" w:rsidRPr="00116D65">
        <w:rPr>
          <w:rFonts w:asciiTheme="minorHAnsi" w:hAnsiTheme="minorHAnsi"/>
        </w:rPr>
        <w:t>ihrer</w:t>
      </w:r>
      <w:r w:rsidRPr="00116D65">
        <w:rPr>
          <w:rFonts w:asciiTheme="minorHAnsi" w:hAnsiTheme="minorHAnsi"/>
        </w:rPr>
        <w:t xml:space="preserve"> Mitgliederzahl verzeichnen. </w:t>
      </w:r>
    </w:p>
    <w:p w14:paraId="61208F85" w14:textId="6AA00275" w:rsidR="00E97687" w:rsidRPr="00116D65" w:rsidRDefault="00654665" w:rsidP="00301C6C">
      <w:pPr>
        <w:spacing w:after="100" w:afterAutospacing="1"/>
        <w:jc w:val="both"/>
        <w:rPr>
          <w:rFonts w:asciiTheme="minorHAnsi" w:hAnsiTheme="minorHAnsi"/>
          <w:b/>
          <w:color w:val="0070C0"/>
          <w:sz w:val="24"/>
          <w:szCs w:val="24"/>
        </w:rPr>
      </w:pPr>
      <w:bookmarkStart w:id="3" w:name="_Hlk5274727"/>
      <w:r w:rsidRPr="00116D65">
        <w:rPr>
          <w:rFonts w:asciiTheme="minorHAnsi" w:hAnsiTheme="minorHAnsi"/>
          <w:b/>
          <w:bCs/>
          <w:color w:val="0070C0"/>
          <w:sz w:val="24"/>
          <w:szCs w:val="24"/>
        </w:rPr>
        <w:t>Baustein 3: Sektorale Ebene</w:t>
      </w:r>
    </w:p>
    <w:bookmarkEnd w:id="3"/>
    <w:p w14:paraId="22A966F2" w14:textId="66C2D89F" w:rsidR="000C5F4A" w:rsidRPr="00116D65" w:rsidRDefault="00855C94" w:rsidP="002A47A6">
      <w:pPr>
        <w:spacing w:after="100" w:afterAutospacing="1"/>
        <w:jc w:val="both"/>
        <w:rPr>
          <w:rFonts w:asciiTheme="minorHAnsi" w:hAnsiTheme="minorHAnsi"/>
        </w:rPr>
      </w:pPr>
      <w:r w:rsidRPr="00116D65">
        <w:rPr>
          <w:rFonts w:asciiTheme="minorHAnsi" w:hAnsiTheme="minorHAnsi"/>
        </w:rPr>
        <w:t xml:space="preserve">Die Tarifverhandlungsmacht wurde durch Gesetzesänderungen der Regierungen, insbesondere während der Finanzkrise, </w:t>
      </w:r>
      <w:r w:rsidR="00F63B11" w:rsidRPr="00116D65">
        <w:rPr>
          <w:rFonts w:asciiTheme="minorHAnsi" w:hAnsiTheme="minorHAnsi"/>
        </w:rPr>
        <w:t xml:space="preserve">in vielen europäischen Ländern </w:t>
      </w:r>
      <w:r w:rsidRPr="00116D65">
        <w:rPr>
          <w:rFonts w:asciiTheme="minorHAnsi" w:hAnsiTheme="minorHAnsi"/>
        </w:rPr>
        <w:t>dramatisch geschwächt. Grundlegende Veränderungen in der Wirtschaft durch neue Formen der Arbeit, Unternehmensstrukturen, Digitalisierung und Automatisierung stellen neue Herausforderungen</w:t>
      </w:r>
      <w:r w:rsidR="008872B5" w:rsidRPr="00116D65">
        <w:rPr>
          <w:rFonts w:asciiTheme="minorHAnsi" w:hAnsiTheme="minorHAnsi"/>
        </w:rPr>
        <w:t xml:space="preserve"> für die Gewerkschaftsmacht dar</w:t>
      </w:r>
      <w:r w:rsidRPr="00116D65">
        <w:rPr>
          <w:rFonts w:asciiTheme="minorHAnsi" w:hAnsiTheme="minorHAnsi"/>
        </w:rPr>
        <w:t xml:space="preserve">. </w:t>
      </w:r>
      <w:proofErr w:type="spellStart"/>
      <w:r w:rsidRPr="00116D65">
        <w:rPr>
          <w:rFonts w:asciiTheme="minorHAnsi" w:hAnsiTheme="minorHAnsi"/>
        </w:rPr>
        <w:t>IndustriAll</w:t>
      </w:r>
      <w:proofErr w:type="spellEnd"/>
      <w:r w:rsidRPr="00116D65">
        <w:rPr>
          <w:rFonts w:asciiTheme="minorHAnsi" w:hAnsiTheme="minorHAnsi"/>
        </w:rPr>
        <w:t xml:space="preserve"> Europe ist der Ansicht, dass die Stärkung und Wiederherstellung von Tarifverhandlung</w:t>
      </w:r>
      <w:r w:rsidR="008872B5" w:rsidRPr="00116D65">
        <w:rPr>
          <w:rFonts w:asciiTheme="minorHAnsi" w:hAnsiTheme="minorHAnsi"/>
        </w:rPr>
        <w:t>sstrukturen</w:t>
      </w:r>
      <w:r w:rsidRPr="00116D65">
        <w:rPr>
          <w:rFonts w:asciiTheme="minorHAnsi" w:hAnsiTheme="minorHAnsi"/>
        </w:rPr>
        <w:t xml:space="preserve"> auf sektoraler Ebene wichtiger denn je </w:t>
      </w:r>
      <w:proofErr w:type="gramStart"/>
      <w:r w:rsidR="00047260" w:rsidRPr="00116D65">
        <w:rPr>
          <w:rFonts w:asciiTheme="minorHAnsi" w:hAnsiTheme="minorHAnsi"/>
        </w:rPr>
        <w:t>ist</w:t>
      </w:r>
      <w:proofErr w:type="gramEnd"/>
      <w:r w:rsidRPr="00116D65">
        <w:rPr>
          <w:rFonts w:asciiTheme="minorHAnsi" w:hAnsiTheme="minorHAnsi"/>
        </w:rPr>
        <w:t>. Erfolgreiche Tarifverhandlungen erfordern gewerkschaftlich gut organisierte Belegschaften, da sich die rechtlichen Rahmenbedingungen für Tarifverhandlungen und die Ausweitung sektoraler Vereinbarungen als anfällig erwiesen haben.</w:t>
      </w:r>
    </w:p>
    <w:p w14:paraId="0467AAC8" w14:textId="6EA6BE70" w:rsidR="009E2D44" w:rsidRPr="00116D65" w:rsidRDefault="000C5F4A" w:rsidP="00301C6C">
      <w:pPr>
        <w:spacing w:after="100" w:afterAutospacing="1"/>
        <w:jc w:val="both"/>
        <w:rPr>
          <w:rFonts w:asciiTheme="minorHAnsi" w:hAnsiTheme="minorHAnsi"/>
        </w:rPr>
      </w:pPr>
      <w:r w:rsidRPr="00116D65">
        <w:rPr>
          <w:rFonts w:asciiTheme="minorHAnsi" w:hAnsiTheme="minorHAnsi"/>
        </w:rPr>
        <w:t xml:space="preserve">Unsere Maßnahmen auf sektoraler Ebene umfassen daher Folgendes: </w:t>
      </w:r>
    </w:p>
    <w:p w14:paraId="500D9B8D" w14:textId="5CF17232" w:rsidR="00C72478" w:rsidRPr="00116D65" w:rsidRDefault="00C72478" w:rsidP="008B46B1">
      <w:pPr>
        <w:pStyle w:val="ListParagraph"/>
        <w:numPr>
          <w:ilvl w:val="0"/>
          <w:numId w:val="18"/>
        </w:numPr>
        <w:spacing w:before="120" w:after="100" w:afterAutospacing="1"/>
        <w:jc w:val="both"/>
        <w:rPr>
          <w:rFonts w:asciiTheme="minorHAnsi" w:hAnsiTheme="minorHAnsi"/>
          <w:bCs/>
        </w:rPr>
      </w:pPr>
      <w:proofErr w:type="spellStart"/>
      <w:r w:rsidRPr="00116D65">
        <w:rPr>
          <w:rFonts w:asciiTheme="minorHAnsi" w:hAnsiTheme="minorHAnsi"/>
        </w:rPr>
        <w:t>IndustriAll</w:t>
      </w:r>
      <w:proofErr w:type="spellEnd"/>
      <w:r w:rsidRPr="00116D65">
        <w:rPr>
          <w:rFonts w:asciiTheme="minorHAnsi" w:hAnsiTheme="minorHAnsi"/>
        </w:rPr>
        <w:t xml:space="preserve"> Europe wird Diskussionen in den </w:t>
      </w:r>
      <w:proofErr w:type="spellStart"/>
      <w:r w:rsidRPr="00116D65">
        <w:rPr>
          <w:rFonts w:asciiTheme="minorHAnsi" w:hAnsiTheme="minorHAnsi"/>
        </w:rPr>
        <w:t>Sektorausschüssen</w:t>
      </w:r>
      <w:proofErr w:type="spellEnd"/>
      <w:r w:rsidRPr="00116D65">
        <w:rPr>
          <w:rFonts w:asciiTheme="minorHAnsi" w:hAnsiTheme="minorHAnsi"/>
        </w:rPr>
        <w:t xml:space="preserve"> führen, um strategisch wichtige Branchen für künftige sektorale </w:t>
      </w:r>
      <w:proofErr w:type="spellStart"/>
      <w:r w:rsidR="0090550F" w:rsidRPr="00116D65">
        <w:rPr>
          <w:rFonts w:asciiTheme="minorHAnsi" w:hAnsiTheme="minorHAnsi"/>
        </w:rPr>
        <w:t>Organising</w:t>
      </w:r>
      <w:proofErr w:type="spellEnd"/>
      <w:r w:rsidRPr="00116D65">
        <w:rPr>
          <w:rFonts w:asciiTheme="minorHAnsi" w:hAnsiTheme="minorHAnsi"/>
        </w:rPr>
        <w:t xml:space="preserve">-Kampagnen zu ermitteln. </w:t>
      </w:r>
      <w:r w:rsidR="001F3881" w:rsidRPr="00116D65">
        <w:rPr>
          <w:rFonts w:asciiTheme="minorHAnsi" w:hAnsiTheme="minorHAnsi"/>
        </w:rPr>
        <w:t xml:space="preserve">Das </w:t>
      </w:r>
      <w:proofErr w:type="spellStart"/>
      <w:r w:rsidR="001F3881" w:rsidRPr="00116D65">
        <w:rPr>
          <w:rFonts w:asciiTheme="minorHAnsi" w:hAnsiTheme="minorHAnsi"/>
        </w:rPr>
        <w:t>Sektornetzwerk</w:t>
      </w:r>
      <w:proofErr w:type="spellEnd"/>
      <w:r w:rsidRPr="00116D65">
        <w:rPr>
          <w:rFonts w:asciiTheme="minorHAnsi" w:hAnsiTheme="minorHAnsi"/>
        </w:rPr>
        <w:t xml:space="preserve"> für die Luft- und Raumfahrt hat das Thema BTUP bereits zur Priorität erhoben, und im Juni 2019 wird ein detaillierter Aktionsplan diskutiert. Diskussionen in anderen </w:t>
      </w:r>
      <w:proofErr w:type="spellStart"/>
      <w:r w:rsidRPr="00116D65">
        <w:rPr>
          <w:rFonts w:asciiTheme="minorHAnsi" w:hAnsiTheme="minorHAnsi"/>
        </w:rPr>
        <w:t>Sektorausschüssen</w:t>
      </w:r>
      <w:proofErr w:type="spellEnd"/>
      <w:r w:rsidRPr="00116D65">
        <w:rPr>
          <w:rFonts w:asciiTheme="minorHAnsi" w:hAnsiTheme="minorHAnsi"/>
        </w:rPr>
        <w:t xml:space="preserve"> werden folgen. </w:t>
      </w:r>
    </w:p>
    <w:p w14:paraId="318BC983" w14:textId="24B0A120" w:rsidR="0056453E" w:rsidRPr="00116D65" w:rsidRDefault="008B46B1" w:rsidP="0056453E">
      <w:pPr>
        <w:pStyle w:val="ListParagraph"/>
        <w:numPr>
          <w:ilvl w:val="0"/>
          <w:numId w:val="18"/>
        </w:numPr>
        <w:spacing w:before="120" w:after="100" w:afterAutospacing="1"/>
        <w:jc w:val="both"/>
        <w:rPr>
          <w:rFonts w:asciiTheme="minorHAnsi" w:hAnsiTheme="minorHAnsi"/>
        </w:rPr>
      </w:pPr>
      <w:r w:rsidRPr="00116D65">
        <w:rPr>
          <w:rFonts w:asciiTheme="minorHAnsi" w:hAnsiTheme="minorHAnsi"/>
        </w:rPr>
        <w:t xml:space="preserve">Im Rahmen der Kampagne von </w:t>
      </w:r>
      <w:proofErr w:type="spellStart"/>
      <w:r w:rsidRPr="00116D65">
        <w:rPr>
          <w:rFonts w:asciiTheme="minorHAnsi" w:hAnsiTheme="minorHAnsi"/>
        </w:rPr>
        <w:t>industriAll</w:t>
      </w:r>
      <w:proofErr w:type="spellEnd"/>
      <w:r w:rsidRPr="00116D65">
        <w:rPr>
          <w:rFonts w:asciiTheme="minorHAnsi" w:hAnsiTheme="minorHAnsi"/>
        </w:rPr>
        <w:t xml:space="preserve"> Europe für mehr und bessere Tarifverträge wird den Mitgliedsorganisationen eine Vielzahl von Unterlagen zur Verfügung gestellt. Diese allgemeine Kampagne soll die Vorteile guter Tarifverhandlungen aufzeigen. Sie wird sich auch an junge Menschen und Arbeitnehmer in prekären Beschäftigungsverhältnissen richten. Die gewerkschaftliche Organisierung wird daher auch Thema der Kampagne sein.</w:t>
      </w:r>
    </w:p>
    <w:p w14:paraId="12907E3F" w14:textId="39F52104" w:rsidR="001807A0" w:rsidRPr="00116D65" w:rsidRDefault="001807A0" w:rsidP="001807A0">
      <w:pPr>
        <w:pStyle w:val="ListParagraph"/>
        <w:numPr>
          <w:ilvl w:val="0"/>
          <w:numId w:val="18"/>
        </w:numPr>
        <w:spacing w:before="120" w:after="100" w:afterAutospacing="1"/>
        <w:jc w:val="both"/>
        <w:rPr>
          <w:rFonts w:asciiTheme="minorHAnsi" w:hAnsiTheme="minorHAnsi"/>
        </w:rPr>
      </w:pPr>
      <w:proofErr w:type="spellStart"/>
      <w:r w:rsidRPr="00116D65">
        <w:rPr>
          <w:rFonts w:asciiTheme="minorHAnsi" w:hAnsiTheme="minorHAnsi"/>
        </w:rPr>
        <w:t>IndustriAll</w:t>
      </w:r>
      <w:proofErr w:type="spellEnd"/>
      <w:r w:rsidRPr="00116D65">
        <w:rPr>
          <w:rFonts w:asciiTheme="minorHAnsi" w:hAnsiTheme="minorHAnsi"/>
        </w:rPr>
        <w:t xml:space="preserve"> Europe ermutigt die Mitgliedsorganisationen, Kampagnen für Branchentarifverhandlungen ins Auge zu fassen und wird sie bei der grenzüberschreitenden Koordinierung von Initiativen unterstützen. </w:t>
      </w:r>
    </w:p>
    <w:p w14:paraId="58C6CFA8" w14:textId="1F22B6AC" w:rsidR="0032321C" w:rsidRPr="00116D65" w:rsidRDefault="00172A18" w:rsidP="008872B5">
      <w:pPr>
        <w:autoSpaceDN w:val="0"/>
        <w:jc w:val="both"/>
        <w:textAlignment w:val="baseline"/>
        <w:rPr>
          <w:rFonts w:asciiTheme="minorHAnsi" w:hAnsiTheme="minorHAnsi" w:cstheme="minorHAnsi"/>
          <w:color w:val="000000"/>
        </w:rPr>
      </w:pPr>
      <w:r w:rsidRPr="00116D65">
        <w:rPr>
          <w:rFonts w:asciiTheme="minorHAnsi" w:hAnsiTheme="minorHAnsi"/>
        </w:rPr>
        <w:t xml:space="preserve">Ein </w:t>
      </w:r>
      <w:r w:rsidR="00533FFF" w:rsidRPr="00116D65">
        <w:rPr>
          <w:rFonts w:asciiTheme="minorHAnsi" w:hAnsiTheme="minorHAnsi"/>
        </w:rPr>
        <w:t>Pilot</w:t>
      </w:r>
      <w:r w:rsidR="00533FFF" w:rsidRPr="00116D65">
        <w:rPr>
          <w:rFonts w:asciiTheme="minorHAnsi" w:hAnsiTheme="minorHAnsi"/>
        </w:rPr>
        <w:t>projekt</w:t>
      </w:r>
      <w:r w:rsidR="00533FFF" w:rsidRPr="00116D65">
        <w:rPr>
          <w:rFonts w:asciiTheme="minorHAnsi" w:hAnsiTheme="minorHAnsi"/>
        </w:rPr>
        <w:t xml:space="preserve"> </w:t>
      </w:r>
      <w:r w:rsidRPr="00116D65">
        <w:rPr>
          <w:rFonts w:asciiTheme="minorHAnsi" w:hAnsiTheme="minorHAnsi"/>
        </w:rPr>
        <w:t xml:space="preserve">in diesem Bereich </w:t>
      </w:r>
      <w:r w:rsidR="00047260" w:rsidRPr="00116D65">
        <w:rPr>
          <w:rFonts w:asciiTheme="minorHAnsi" w:hAnsiTheme="minorHAnsi"/>
        </w:rPr>
        <w:t xml:space="preserve">ist </w:t>
      </w:r>
      <w:r w:rsidRPr="00116D65">
        <w:rPr>
          <w:rFonts w:asciiTheme="minorHAnsi" w:hAnsiTheme="minorHAnsi"/>
        </w:rPr>
        <w:t xml:space="preserve">das von der EU finanzierte und auf zwei Jahre (2018-19) angelegte Projekt „Stärkung der Arbeitsbeziehungen und </w:t>
      </w:r>
      <w:r w:rsidR="008872B5" w:rsidRPr="00116D65">
        <w:rPr>
          <w:rFonts w:asciiTheme="minorHAnsi" w:hAnsiTheme="minorHAnsi"/>
        </w:rPr>
        <w:t>Erhöhung der</w:t>
      </w:r>
      <w:r w:rsidRPr="00116D65">
        <w:rPr>
          <w:rFonts w:asciiTheme="minorHAnsi" w:hAnsiTheme="minorHAnsi"/>
        </w:rPr>
        <w:t xml:space="preserve"> Löhne in der südosteuropäischen Bekleidungs- und Schuhindustrie“, das in enger Zusammenarbeit mit </w:t>
      </w:r>
      <w:proofErr w:type="spellStart"/>
      <w:r w:rsidRPr="00116D65">
        <w:rPr>
          <w:rFonts w:asciiTheme="minorHAnsi" w:hAnsiTheme="minorHAnsi"/>
        </w:rPr>
        <w:t>IndustriALL</w:t>
      </w:r>
      <w:proofErr w:type="spellEnd"/>
      <w:r w:rsidRPr="00116D65">
        <w:rPr>
          <w:rFonts w:asciiTheme="minorHAnsi" w:hAnsiTheme="minorHAnsi"/>
        </w:rPr>
        <w:t xml:space="preserve"> Global Union durchgeführt </w:t>
      </w:r>
      <w:r w:rsidR="00047260" w:rsidRPr="00116D65">
        <w:rPr>
          <w:rFonts w:asciiTheme="minorHAnsi" w:hAnsiTheme="minorHAnsi"/>
        </w:rPr>
        <w:t>wird</w:t>
      </w:r>
      <w:r w:rsidRPr="00116D65">
        <w:rPr>
          <w:rFonts w:asciiTheme="minorHAnsi" w:hAnsiTheme="minorHAnsi"/>
        </w:rPr>
        <w:t xml:space="preserve">. Eine vorläufige Bestandsaufnahme ergab, dass es in </w:t>
      </w:r>
      <w:r w:rsidRPr="00116D65">
        <w:rPr>
          <w:rFonts w:asciiTheme="minorHAnsi" w:hAnsiTheme="minorHAnsi"/>
          <w:color w:val="000000"/>
        </w:rPr>
        <w:t xml:space="preserve">Albanien, Bulgarien, Kroatien, Montenegro, </w:t>
      </w:r>
      <w:proofErr w:type="spellStart"/>
      <w:r w:rsidRPr="00116D65">
        <w:rPr>
          <w:rFonts w:asciiTheme="minorHAnsi" w:hAnsiTheme="minorHAnsi"/>
          <w:color w:val="000000"/>
        </w:rPr>
        <w:t>Nordmazedonien</w:t>
      </w:r>
      <w:proofErr w:type="spellEnd"/>
      <w:r w:rsidRPr="00116D65">
        <w:rPr>
          <w:rFonts w:asciiTheme="minorHAnsi" w:hAnsiTheme="minorHAnsi"/>
          <w:color w:val="000000"/>
        </w:rPr>
        <w:t>, Rumänien und Serbien über 600 000 Textil-Cluster-</w:t>
      </w:r>
      <w:r w:rsidR="008872B5" w:rsidRPr="00116D65">
        <w:rPr>
          <w:rFonts w:asciiTheme="minorHAnsi" w:hAnsiTheme="minorHAnsi"/>
          <w:color w:val="000000"/>
        </w:rPr>
        <w:t>Beschäftigte</w:t>
      </w:r>
      <w:r w:rsidRPr="00116D65">
        <w:rPr>
          <w:rFonts w:asciiTheme="minorHAnsi" w:hAnsiTheme="minorHAnsi"/>
          <w:color w:val="000000"/>
        </w:rPr>
        <w:t xml:space="preserve"> gibt. Die Durchschnittslöhne liegen </w:t>
      </w:r>
      <w:r w:rsidRPr="00116D65">
        <w:rPr>
          <w:rFonts w:asciiTheme="minorHAnsi" w:hAnsiTheme="minorHAnsi"/>
          <w:color w:val="000000"/>
        </w:rPr>
        <w:lastRenderedPageBreak/>
        <w:t xml:space="preserve">in vielen Ländern bei 200-400 Euro pro Monat und die Arbeitszeiten sind lang. </w:t>
      </w:r>
      <w:r w:rsidR="0051543E" w:rsidRPr="00116D65">
        <w:rPr>
          <w:rFonts w:asciiTheme="minorHAnsi" w:hAnsiTheme="minorHAnsi"/>
          <w:color w:val="000000"/>
        </w:rPr>
        <w:t>Der</w:t>
      </w:r>
      <w:r w:rsidRPr="00116D65">
        <w:rPr>
          <w:rFonts w:asciiTheme="minorHAnsi" w:hAnsiTheme="minorHAnsi"/>
          <w:color w:val="000000"/>
        </w:rPr>
        <w:t xml:space="preserve"> gewerkschaftliche Organisationsgrad liegt bei niedrigen 3-16 %. Es gibt nur wenige Tarifverträge auf lokaler Ebene und</w:t>
      </w:r>
      <w:r w:rsidR="008872B5" w:rsidRPr="00116D65">
        <w:rPr>
          <w:rFonts w:asciiTheme="minorHAnsi" w:hAnsiTheme="minorHAnsi"/>
          <w:color w:val="000000"/>
        </w:rPr>
        <w:t xml:space="preserve"> </w:t>
      </w:r>
      <w:r w:rsidRPr="00116D65">
        <w:rPr>
          <w:rFonts w:asciiTheme="minorHAnsi" w:hAnsiTheme="minorHAnsi"/>
          <w:color w:val="000000"/>
        </w:rPr>
        <w:t xml:space="preserve">Branchentarifverträge ausschließlich in </w:t>
      </w:r>
      <w:proofErr w:type="spellStart"/>
      <w:r w:rsidRPr="00116D65">
        <w:rPr>
          <w:rFonts w:asciiTheme="minorHAnsi" w:hAnsiTheme="minorHAnsi"/>
          <w:color w:val="000000"/>
        </w:rPr>
        <w:t>Nordmazedonien</w:t>
      </w:r>
      <w:proofErr w:type="spellEnd"/>
      <w:r w:rsidRPr="00116D65">
        <w:rPr>
          <w:rFonts w:asciiTheme="minorHAnsi" w:hAnsiTheme="minorHAnsi"/>
          <w:color w:val="000000"/>
        </w:rPr>
        <w:t>. Der informelle Sektor ist groß. Eine Reihe großer Marken wie Inditex, ASOS, Benetton, H&amp;M, C&amp;A, Esprit und Hugo Boss beziehen Waren aus diesen Ländern.</w:t>
      </w:r>
    </w:p>
    <w:p w14:paraId="0BDBCE83" w14:textId="0E7659B3" w:rsidR="0032321C" w:rsidRPr="00116D65" w:rsidRDefault="0032321C" w:rsidP="008872B5">
      <w:pPr>
        <w:autoSpaceDN w:val="0"/>
        <w:jc w:val="both"/>
        <w:textAlignment w:val="baseline"/>
        <w:rPr>
          <w:rFonts w:asciiTheme="minorHAnsi" w:hAnsiTheme="minorHAnsi" w:cstheme="minorHAnsi"/>
          <w:color w:val="000000"/>
        </w:rPr>
      </w:pPr>
    </w:p>
    <w:p w14:paraId="6D5BDF06" w14:textId="4AAC4EE5" w:rsidR="0032321C" w:rsidRPr="00116D65" w:rsidRDefault="0032321C" w:rsidP="0032321C">
      <w:pPr>
        <w:autoSpaceDN w:val="0"/>
        <w:textAlignment w:val="baseline"/>
        <w:rPr>
          <w:rFonts w:asciiTheme="minorHAnsi" w:hAnsiTheme="minorHAnsi" w:cstheme="minorHAnsi"/>
          <w:color w:val="000000"/>
        </w:rPr>
      </w:pPr>
      <w:r w:rsidRPr="00116D65">
        <w:rPr>
          <w:rFonts w:asciiTheme="minorHAnsi" w:hAnsiTheme="minorHAnsi" w:cstheme="minorHAnsi"/>
          <w:color w:val="000000"/>
        </w:rPr>
        <w:t>Erwartete Ergebnisse des Projekts und der Maßnahmen in den kommenden Jahren:</w:t>
      </w:r>
    </w:p>
    <w:p w14:paraId="4F5B8261" w14:textId="77777777" w:rsidR="008872B5" w:rsidRPr="00116D65" w:rsidRDefault="008872B5" w:rsidP="0032321C">
      <w:pPr>
        <w:autoSpaceDN w:val="0"/>
        <w:textAlignment w:val="baseline"/>
        <w:rPr>
          <w:rFonts w:asciiTheme="minorHAnsi" w:hAnsiTheme="minorHAnsi" w:cstheme="minorHAnsi"/>
          <w:color w:val="000000"/>
        </w:rPr>
      </w:pPr>
    </w:p>
    <w:p w14:paraId="25CA3B08" w14:textId="11C69B43"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 xml:space="preserve">mehr Gewerkschaftsmitglieder durch </w:t>
      </w:r>
      <w:proofErr w:type="spellStart"/>
      <w:r w:rsidR="0090550F" w:rsidRPr="00116D65">
        <w:rPr>
          <w:rFonts w:asciiTheme="minorHAnsi" w:hAnsiTheme="minorHAnsi" w:cstheme="minorHAnsi"/>
          <w:color w:val="000000"/>
        </w:rPr>
        <w:t>Organising</w:t>
      </w:r>
      <w:proofErr w:type="spellEnd"/>
    </w:p>
    <w:p w14:paraId="5A475801" w14:textId="77777777"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größere und stärkere Gewerkschaften zum Wohle der Mitglieder</w:t>
      </w:r>
    </w:p>
    <w:p w14:paraId="7E07FDBE" w14:textId="1AFF84A3"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Wiederherstellung von Tarifverhandlung</w:t>
      </w:r>
      <w:r w:rsidR="008872B5" w:rsidRPr="00116D65">
        <w:rPr>
          <w:rFonts w:asciiTheme="minorHAnsi" w:hAnsiTheme="minorHAnsi" w:cstheme="minorHAnsi"/>
          <w:color w:val="000000"/>
        </w:rPr>
        <w:t>sstrukturen</w:t>
      </w:r>
      <w:r w:rsidRPr="00116D65">
        <w:rPr>
          <w:rFonts w:asciiTheme="minorHAnsi" w:hAnsiTheme="minorHAnsi" w:cstheme="minorHAnsi"/>
          <w:color w:val="000000"/>
        </w:rPr>
        <w:t xml:space="preserve"> auf nationaler Ebene</w:t>
      </w:r>
    </w:p>
    <w:p w14:paraId="139E6AFF" w14:textId="0BF0A10E"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 xml:space="preserve">Erhöhung der Anzahl und Qualität der </w:t>
      </w:r>
      <w:r w:rsidR="008872B5" w:rsidRPr="00116D65">
        <w:rPr>
          <w:rFonts w:asciiTheme="minorHAnsi" w:hAnsiTheme="minorHAnsi" w:cstheme="minorHAnsi"/>
          <w:color w:val="000000"/>
        </w:rPr>
        <w:t>Tarif</w:t>
      </w:r>
      <w:r w:rsidRPr="00116D65">
        <w:rPr>
          <w:rFonts w:asciiTheme="minorHAnsi" w:hAnsiTheme="minorHAnsi" w:cstheme="minorHAnsi"/>
          <w:color w:val="000000"/>
        </w:rPr>
        <w:t>vereinbarungen</w:t>
      </w:r>
      <w:r w:rsidR="008872B5" w:rsidRPr="00116D65">
        <w:rPr>
          <w:rFonts w:asciiTheme="minorHAnsi" w:hAnsiTheme="minorHAnsi" w:cstheme="minorHAnsi"/>
          <w:color w:val="000000"/>
        </w:rPr>
        <w:t xml:space="preserve"> auf Unternehmensebene</w:t>
      </w:r>
    </w:p>
    <w:p w14:paraId="3F7B6D9D" w14:textId="0B3F045A"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 xml:space="preserve">geschulte Gewerkschaftsvertreter in Bezug auf </w:t>
      </w:r>
      <w:proofErr w:type="spellStart"/>
      <w:r w:rsidR="0090550F" w:rsidRPr="00116D65">
        <w:rPr>
          <w:rFonts w:asciiTheme="minorHAnsi" w:hAnsiTheme="minorHAnsi" w:cstheme="minorHAnsi"/>
          <w:color w:val="000000"/>
        </w:rPr>
        <w:t>Organising</w:t>
      </w:r>
      <w:proofErr w:type="spellEnd"/>
      <w:r w:rsidRPr="00116D65">
        <w:rPr>
          <w:rFonts w:asciiTheme="minorHAnsi" w:hAnsiTheme="minorHAnsi" w:cstheme="minorHAnsi"/>
          <w:color w:val="000000"/>
        </w:rPr>
        <w:t>, Tarifverhandlungen und Problemlösung</w:t>
      </w:r>
    </w:p>
    <w:p w14:paraId="7D28E39E" w14:textId="6BF91DA1"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verstärkte Interaktion mit den Regierungen</w:t>
      </w:r>
    </w:p>
    <w:p w14:paraId="24B11E75" w14:textId="0B96AE37"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 xml:space="preserve">Imageverbesserung der </w:t>
      </w:r>
      <w:r w:rsidR="008872B5" w:rsidRPr="00116D65">
        <w:rPr>
          <w:rFonts w:asciiTheme="minorHAnsi" w:hAnsiTheme="minorHAnsi" w:cstheme="minorHAnsi"/>
          <w:color w:val="000000"/>
        </w:rPr>
        <w:t>Industrie</w:t>
      </w:r>
      <w:r w:rsidRPr="00116D65">
        <w:rPr>
          <w:rFonts w:asciiTheme="minorHAnsi" w:hAnsiTheme="minorHAnsi" w:cstheme="minorHAnsi"/>
          <w:color w:val="000000"/>
        </w:rPr>
        <w:t xml:space="preserve"> zur Sicherung zukünftiger </w:t>
      </w:r>
      <w:r w:rsidR="007450B5" w:rsidRPr="00116D65">
        <w:rPr>
          <w:rFonts w:asciiTheme="minorHAnsi" w:hAnsiTheme="minorHAnsi" w:cstheme="minorHAnsi"/>
          <w:color w:val="000000"/>
        </w:rPr>
        <w:t>Beschäftigung</w:t>
      </w:r>
    </w:p>
    <w:p w14:paraId="39EA444C" w14:textId="77777777" w:rsidR="00166181" w:rsidRPr="00116D65" w:rsidRDefault="00166181" w:rsidP="00166181">
      <w:pPr>
        <w:numPr>
          <w:ilvl w:val="0"/>
          <w:numId w:val="11"/>
        </w:numPr>
        <w:autoSpaceDN w:val="0"/>
        <w:textAlignment w:val="baseline"/>
        <w:rPr>
          <w:rFonts w:asciiTheme="minorHAnsi" w:hAnsiTheme="minorHAnsi" w:cstheme="minorHAnsi"/>
          <w:color w:val="000000"/>
        </w:rPr>
      </w:pPr>
      <w:r w:rsidRPr="00116D65">
        <w:rPr>
          <w:rFonts w:asciiTheme="minorHAnsi" w:hAnsiTheme="minorHAnsi" w:cstheme="minorHAnsi"/>
          <w:color w:val="000000"/>
        </w:rPr>
        <w:t>Existenzsichernde Entgelte – Aufbau von Mechanismen: Markenkooperation, Mindestlohnerhöhung, Tarifverträge</w:t>
      </w:r>
    </w:p>
    <w:p w14:paraId="6B4AF09F" w14:textId="77777777" w:rsidR="00166181" w:rsidRPr="00116D65" w:rsidRDefault="00166181" w:rsidP="00166181">
      <w:pPr>
        <w:autoSpaceDN w:val="0"/>
        <w:textAlignment w:val="baseline"/>
        <w:rPr>
          <w:rFonts w:asciiTheme="minorHAnsi" w:hAnsiTheme="minorHAnsi" w:cstheme="minorHAnsi"/>
          <w:color w:val="000000"/>
        </w:rPr>
      </w:pPr>
    </w:p>
    <w:p w14:paraId="1FA12AFB" w14:textId="2EA62C54" w:rsidR="00166181" w:rsidRPr="00116D65" w:rsidRDefault="0032321C" w:rsidP="008872B5">
      <w:pPr>
        <w:autoSpaceDN w:val="0"/>
        <w:jc w:val="both"/>
        <w:textAlignment w:val="baseline"/>
        <w:rPr>
          <w:rFonts w:asciiTheme="minorHAnsi" w:hAnsiTheme="minorHAnsi" w:cstheme="minorHAnsi"/>
          <w:color w:val="000000"/>
        </w:rPr>
      </w:pPr>
      <w:r w:rsidRPr="00116D65">
        <w:rPr>
          <w:rFonts w:asciiTheme="minorHAnsi" w:hAnsiTheme="minorHAnsi" w:cstheme="minorHAnsi"/>
          <w:color w:val="000000"/>
        </w:rPr>
        <w:t xml:space="preserve">Im Zeitraum von November 2018 bis März 2019 wurde eine Reihe </w:t>
      </w:r>
      <w:r w:rsidR="008872B5" w:rsidRPr="00116D65">
        <w:rPr>
          <w:rFonts w:asciiTheme="minorHAnsi" w:hAnsiTheme="minorHAnsi" w:cstheme="minorHAnsi"/>
          <w:color w:val="000000"/>
        </w:rPr>
        <w:t>nationaler</w:t>
      </w:r>
      <w:r w:rsidRPr="00116D65">
        <w:rPr>
          <w:rFonts w:asciiTheme="minorHAnsi" w:hAnsiTheme="minorHAnsi" w:cstheme="minorHAnsi"/>
          <w:color w:val="000000"/>
        </w:rPr>
        <w:t xml:space="preserve"> Seminare</w:t>
      </w:r>
      <w:r w:rsidR="008872B5" w:rsidRPr="00116D65">
        <w:rPr>
          <w:rFonts w:asciiTheme="minorHAnsi" w:hAnsiTheme="minorHAnsi" w:cstheme="minorHAnsi"/>
          <w:color w:val="000000"/>
        </w:rPr>
        <w:t xml:space="preserve"> </w:t>
      </w:r>
      <w:r w:rsidRPr="00116D65">
        <w:rPr>
          <w:rFonts w:asciiTheme="minorHAnsi" w:hAnsiTheme="minorHAnsi" w:cstheme="minorHAnsi"/>
          <w:color w:val="000000"/>
        </w:rPr>
        <w:t>durchgeführt. Die</w:t>
      </w:r>
      <w:r w:rsidR="0051543E" w:rsidRPr="00116D65">
        <w:rPr>
          <w:rFonts w:asciiTheme="minorHAnsi" w:hAnsiTheme="minorHAnsi" w:cstheme="minorHAnsi"/>
          <w:color w:val="000000"/>
        </w:rPr>
        <w:t>se</w:t>
      </w:r>
      <w:r w:rsidRPr="00116D65">
        <w:rPr>
          <w:rFonts w:asciiTheme="minorHAnsi" w:hAnsiTheme="minorHAnsi" w:cstheme="minorHAnsi"/>
          <w:color w:val="000000"/>
        </w:rPr>
        <w:t xml:space="preserve"> Seminare, an denen nationale Gewerkschaftsführer und 120 lokale Gewerkschaftsvertreter teilnahmen, konzentrierten sich auf das Thema </w:t>
      </w:r>
      <w:proofErr w:type="spellStart"/>
      <w:r w:rsidR="0090550F" w:rsidRPr="00116D65">
        <w:rPr>
          <w:rFonts w:asciiTheme="minorHAnsi" w:hAnsiTheme="minorHAnsi" w:cstheme="minorHAnsi"/>
          <w:color w:val="000000"/>
        </w:rPr>
        <w:t>Organising</w:t>
      </w:r>
      <w:proofErr w:type="spellEnd"/>
      <w:r w:rsidRPr="00116D65">
        <w:rPr>
          <w:rFonts w:asciiTheme="minorHAnsi" w:hAnsiTheme="minorHAnsi" w:cstheme="minorHAnsi"/>
          <w:color w:val="000000"/>
        </w:rPr>
        <w:t xml:space="preserve"> und Möglichkeiten zur Nutzung globaler Rahmenvereinbarung, um </w:t>
      </w:r>
      <w:r w:rsidR="008872B5" w:rsidRPr="00116D65">
        <w:rPr>
          <w:rFonts w:asciiTheme="minorHAnsi" w:hAnsiTheme="minorHAnsi" w:cstheme="minorHAnsi"/>
          <w:color w:val="000000"/>
        </w:rPr>
        <w:t>Beschäftigte</w:t>
      </w:r>
      <w:r w:rsidRPr="00116D65">
        <w:rPr>
          <w:rFonts w:asciiTheme="minorHAnsi" w:hAnsiTheme="minorHAnsi" w:cstheme="minorHAnsi"/>
          <w:color w:val="000000"/>
        </w:rPr>
        <w:t xml:space="preserve"> zu organisieren. Es gab auch Möglichkeiten für den Austausch mit Vertretern von Industrie-/Arbeitgeberverbänden, Schlüsselzulieferern, Marken, Regierungen, Universitäten und NRO, </w:t>
      </w:r>
      <w:r w:rsidR="008872B5" w:rsidRPr="00116D65">
        <w:rPr>
          <w:rFonts w:asciiTheme="minorHAnsi" w:hAnsiTheme="minorHAnsi" w:cstheme="minorHAnsi"/>
          <w:color w:val="000000"/>
        </w:rPr>
        <w:t xml:space="preserve">darüber </w:t>
      </w:r>
      <w:r w:rsidRPr="00116D65">
        <w:rPr>
          <w:rFonts w:asciiTheme="minorHAnsi" w:hAnsiTheme="minorHAnsi" w:cstheme="minorHAnsi"/>
          <w:color w:val="000000"/>
        </w:rPr>
        <w:t xml:space="preserve">wie Nachhaltigkeit und Wachstum der Branche mit ausreichend qualifizierten Arbeitskräften, Branchentarifverträgen und funktionierenden Arbeitsbeziehungen gewährleistet werden können. Die Interessenträger wurden über globale Rahmenvereinbarungen und die Prinzipien der von führenden Marken und </w:t>
      </w:r>
      <w:proofErr w:type="spellStart"/>
      <w:r w:rsidRPr="00116D65">
        <w:rPr>
          <w:rFonts w:asciiTheme="minorHAnsi" w:hAnsiTheme="minorHAnsi" w:cstheme="minorHAnsi"/>
          <w:color w:val="000000"/>
        </w:rPr>
        <w:t>IndustriALL</w:t>
      </w:r>
      <w:proofErr w:type="spellEnd"/>
      <w:r w:rsidRPr="00116D65">
        <w:rPr>
          <w:rFonts w:asciiTheme="minorHAnsi" w:hAnsiTheme="minorHAnsi" w:cstheme="minorHAnsi"/>
          <w:color w:val="000000"/>
        </w:rPr>
        <w:t xml:space="preserve"> Global Union getragenen Initiative „ACT on Living Wage“ zu existenzsichernden Löhnen informiert.</w:t>
      </w:r>
    </w:p>
    <w:p w14:paraId="04FAA326" w14:textId="77777777" w:rsidR="00166181" w:rsidRPr="00116D65" w:rsidRDefault="00166181" w:rsidP="00166181">
      <w:pPr>
        <w:autoSpaceDN w:val="0"/>
        <w:textAlignment w:val="baseline"/>
        <w:rPr>
          <w:rFonts w:asciiTheme="minorHAnsi" w:hAnsiTheme="minorHAnsi" w:cstheme="minorHAnsi"/>
          <w:b/>
          <w:color w:val="000000"/>
        </w:rPr>
      </w:pPr>
    </w:p>
    <w:p w14:paraId="1E51929E" w14:textId="2A4EF57D" w:rsidR="00166181" w:rsidRPr="00116D65" w:rsidRDefault="00BC103E" w:rsidP="00166181">
      <w:pPr>
        <w:autoSpaceDN w:val="0"/>
        <w:textAlignment w:val="baseline"/>
        <w:rPr>
          <w:rFonts w:asciiTheme="minorHAnsi" w:hAnsiTheme="minorHAnsi" w:cstheme="minorHAnsi"/>
          <w:color w:val="000000"/>
        </w:rPr>
      </w:pPr>
      <w:r w:rsidRPr="00116D65">
        <w:rPr>
          <w:rFonts w:asciiTheme="minorHAnsi" w:hAnsiTheme="minorHAnsi" w:cstheme="minorHAnsi"/>
          <w:color w:val="000000"/>
        </w:rPr>
        <w:t xml:space="preserve">Die Folgemaßnahmen zu den sechs nationalen Seminaren </w:t>
      </w:r>
      <w:r w:rsidR="008872B5" w:rsidRPr="00116D65">
        <w:rPr>
          <w:rFonts w:asciiTheme="minorHAnsi" w:hAnsiTheme="minorHAnsi" w:cstheme="minorHAnsi"/>
          <w:color w:val="000000"/>
        </w:rPr>
        <w:t>sind im Gange</w:t>
      </w:r>
      <w:r w:rsidRPr="00116D65">
        <w:rPr>
          <w:rFonts w:asciiTheme="minorHAnsi" w:hAnsiTheme="minorHAnsi" w:cstheme="minorHAnsi"/>
          <w:color w:val="000000"/>
        </w:rPr>
        <w:t>:</w:t>
      </w:r>
    </w:p>
    <w:p w14:paraId="5CD201D4" w14:textId="77777777" w:rsidR="008872B5" w:rsidRPr="00116D65" w:rsidRDefault="008872B5" w:rsidP="00166181">
      <w:pPr>
        <w:autoSpaceDN w:val="0"/>
        <w:textAlignment w:val="baseline"/>
        <w:rPr>
          <w:rFonts w:asciiTheme="minorHAnsi" w:hAnsiTheme="minorHAnsi" w:cstheme="minorHAnsi"/>
          <w:color w:val="000000"/>
        </w:rPr>
      </w:pPr>
    </w:p>
    <w:p w14:paraId="3A727883" w14:textId="660EC610" w:rsidR="00166181" w:rsidRPr="00116D65" w:rsidRDefault="00166181" w:rsidP="00166181">
      <w:pPr>
        <w:pStyle w:val="ListParagraph"/>
        <w:numPr>
          <w:ilvl w:val="0"/>
          <w:numId w:val="14"/>
        </w:numPr>
        <w:autoSpaceDN w:val="0"/>
        <w:textAlignment w:val="baseline"/>
        <w:rPr>
          <w:rFonts w:asciiTheme="minorHAnsi" w:hAnsiTheme="minorHAnsi" w:cstheme="minorHAnsi"/>
          <w:b/>
          <w:color w:val="000000"/>
        </w:rPr>
      </w:pPr>
      <w:r w:rsidRPr="00116D65">
        <w:rPr>
          <w:rFonts w:asciiTheme="minorHAnsi" w:hAnsiTheme="minorHAnsi" w:cstheme="minorHAnsi"/>
          <w:color w:val="000000"/>
        </w:rPr>
        <w:t xml:space="preserve">In allen Ländern werden </w:t>
      </w:r>
      <w:proofErr w:type="spellStart"/>
      <w:r w:rsidR="0090550F" w:rsidRPr="00116D65">
        <w:rPr>
          <w:rFonts w:asciiTheme="minorHAnsi" w:hAnsiTheme="minorHAnsi" w:cstheme="minorHAnsi"/>
          <w:color w:val="000000"/>
        </w:rPr>
        <w:t>Organising</w:t>
      </w:r>
      <w:proofErr w:type="spellEnd"/>
      <w:r w:rsidRPr="00116D65">
        <w:rPr>
          <w:rFonts w:asciiTheme="minorHAnsi" w:hAnsiTheme="minorHAnsi" w:cstheme="minorHAnsi"/>
          <w:color w:val="000000"/>
        </w:rPr>
        <w:t xml:space="preserve">-Pläne erstellt, in denen jeweils basierend auf einer detaillierten Bestandsaufnahme der Standorte und der Markenpräsenz Werke und Regionen als Ziele für künftige </w:t>
      </w:r>
      <w:r w:rsidR="004A041F" w:rsidRPr="00116D65">
        <w:rPr>
          <w:rFonts w:asciiTheme="minorHAnsi" w:hAnsiTheme="minorHAnsi" w:cstheme="minorHAnsi"/>
          <w:color w:val="000000"/>
        </w:rPr>
        <w:t xml:space="preserve">Organisationskampagnen </w:t>
      </w:r>
      <w:r w:rsidRPr="00116D65">
        <w:rPr>
          <w:rFonts w:asciiTheme="minorHAnsi" w:hAnsiTheme="minorHAnsi" w:cstheme="minorHAnsi"/>
          <w:color w:val="000000"/>
        </w:rPr>
        <w:t>ausgemacht werden.</w:t>
      </w:r>
    </w:p>
    <w:p w14:paraId="54860D82" w14:textId="6ACFCFA3" w:rsidR="00166181" w:rsidRPr="00116D65" w:rsidRDefault="00166181" w:rsidP="00166181">
      <w:pPr>
        <w:pStyle w:val="ListParagraph"/>
        <w:numPr>
          <w:ilvl w:val="0"/>
          <w:numId w:val="14"/>
        </w:numPr>
        <w:autoSpaceDN w:val="0"/>
        <w:textAlignment w:val="baseline"/>
        <w:rPr>
          <w:rFonts w:asciiTheme="minorHAnsi" w:hAnsiTheme="minorHAnsi" w:cstheme="minorHAnsi"/>
          <w:b/>
          <w:color w:val="000000"/>
        </w:rPr>
      </w:pPr>
      <w:r w:rsidRPr="00116D65">
        <w:rPr>
          <w:rFonts w:asciiTheme="minorHAnsi" w:hAnsiTheme="minorHAnsi" w:cstheme="minorHAnsi"/>
          <w:color w:val="000000"/>
        </w:rPr>
        <w:t xml:space="preserve">Es ist offensichtlich, dass es mehr Schulungen zu </w:t>
      </w:r>
      <w:proofErr w:type="spellStart"/>
      <w:r w:rsidR="0090550F" w:rsidRPr="00116D65">
        <w:rPr>
          <w:rFonts w:asciiTheme="minorHAnsi" w:hAnsiTheme="minorHAnsi" w:cstheme="minorHAnsi"/>
          <w:color w:val="000000"/>
        </w:rPr>
        <w:t>Organising</w:t>
      </w:r>
      <w:proofErr w:type="spellEnd"/>
      <w:r w:rsidRPr="00116D65">
        <w:rPr>
          <w:rFonts w:asciiTheme="minorHAnsi" w:hAnsiTheme="minorHAnsi" w:cstheme="minorHAnsi"/>
          <w:color w:val="000000"/>
        </w:rPr>
        <w:t xml:space="preserve"> </w:t>
      </w:r>
      <w:r w:rsidR="00AD4635" w:rsidRPr="00116D65">
        <w:rPr>
          <w:rFonts w:asciiTheme="minorHAnsi" w:hAnsiTheme="minorHAnsi" w:cstheme="minorHAnsi"/>
          <w:color w:val="000000"/>
        </w:rPr>
        <w:t xml:space="preserve">für </w:t>
      </w:r>
      <w:r w:rsidR="008872B5" w:rsidRPr="00116D65">
        <w:rPr>
          <w:rFonts w:asciiTheme="minorHAnsi" w:hAnsiTheme="minorHAnsi" w:cstheme="minorHAnsi"/>
          <w:color w:val="000000"/>
        </w:rPr>
        <w:t xml:space="preserve">lokale </w:t>
      </w:r>
      <w:proofErr w:type="spellStart"/>
      <w:r w:rsidR="00AD4635" w:rsidRPr="00116D65">
        <w:rPr>
          <w:rFonts w:asciiTheme="minorHAnsi" w:hAnsiTheme="minorHAnsi" w:cstheme="minorHAnsi"/>
          <w:color w:val="000000"/>
        </w:rPr>
        <w:t>Organiser</w:t>
      </w:r>
      <w:proofErr w:type="spellEnd"/>
      <w:r w:rsidR="00AD4635" w:rsidRPr="00116D65">
        <w:rPr>
          <w:rFonts w:asciiTheme="minorHAnsi" w:hAnsiTheme="minorHAnsi" w:cstheme="minorHAnsi"/>
          <w:color w:val="000000"/>
        </w:rPr>
        <w:t xml:space="preserve"> </w:t>
      </w:r>
      <w:r w:rsidRPr="00116D65">
        <w:rPr>
          <w:rFonts w:asciiTheme="minorHAnsi" w:hAnsiTheme="minorHAnsi" w:cstheme="minorHAnsi"/>
          <w:color w:val="000000"/>
        </w:rPr>
        <w:t>braucht.</w:t>
      </w:r>
    </w:p>
    <w:p w14:paraId="35C11EDA" w14:textId="52556178" w:rsidR="00166181" w:rsidRPr="00116D65" w:rsidRDefault="00166181" w:rsidP="00166181">
      <w:pPr>
        <w:pStyle w:val="ListParagraph"/>
        <w:numPr>
          <w:ilvl w:val="0"/>
          <w:numId w:val="14"/>
        </w:numPr>
        <w:autoSpaceDN w:val="0"/>
        <w:textAlignment w:val="baseline"/>
        <w:rPr>
          <w:rFonts w:asciiTheme="minorHAnsi" w:hAnsiTheme="minorHAnsi" w:cstheme="minorHAnsi"/>
          <w:b/>
          <w:color w:val="000000"/>
        </w:rPr>
      </w:pPr>
      <w:r w:rsidRPr="00116D65">
        <w:rPr>
          <w:rFonts w:asciiTheme="minorHAnsi" w:hAnsiTheme="minorHAnsi" w:cstheme="minorHAnsi"/>
          <w:color w:val="000000"/>
        </w:rPr>
        <w:t xml:space="preserve">Führende Marken der globalen Rahmenvereinbarung wie H&amp;M, Inditex, ASOS und Esprit haben </w:t>
      </w:r>
      <w:r w:rsidR="00AD4635" w:rsidRPr="00116D65">
        <w:rPr>
          <w:rFonts w:asciiTheme="minorHAnsi" w:hAnsiTheme="minorHAnsi" w:cstheme="minorHAnsi"/>
          <w:color w:val="000000"/>
        </w:rPr>
        <w:t xml:space="preserve">die weitere </w:t>
      </w:r>
      <w:r w:rsidRPr="00116D65">
        <w:rPr>
          <w:rFonts w:asciiTheme="minorHAnsi" w:hAnsiTheme="minorHAnsi" w:cstheme="minorHAnsi"/>
          <w:color w:val="000000"/>
        </w:rPr>
        <w:t xml:space="preserve">Zusammenarbeit </w:t>
      </w:r>
      <w:r w:rsidR="00AD4635" w:rsidRPr="00116D65">
        <w:rPr>
          <w:rFonts w:asciiTheme="minorHAnsi" w:hAnsiTheme="minorHAnsi" w:cstheme="minorHAnsi"/>
          <w:color w:val="000000"/>
        </w:rPr>
        <w:t>bestätigt</w:t>
      </w:r>
      <w:r w:rsidRPr="00116D65">
        <w:rPr>
          <w:rFonts w:asciiTheme="minorHAnsi" w:hAnsiTheme="minorHAnsi" w:cstheme="minorHAnsi"/>
          <w:color w:val="000000"/>
        </w:rPr>
        <w:t>, Kontakte zu Marken wie Benetton, C&amp;A usw. werden geknüpft.</w:t>
      </w:r>
    </w:p>
    <w:p w14:paraId="4CC956E1" w14:textId="77777777" w:rsidR="00166181" w:rsidRPr="00116D65" w:rsidRDefault="00166181" w:rsidP="00166181">
      <w:pPr>
        <w:pStyle w:val="ListParagraph"/>
        <w:numPr>
          <w:ilvl w:val="0"/>
          <w:numId w:val="14"/>
        </w:numPr>
        <w:autoSpaceDN w:val="0"/>
        <w:textAlignment w:val="baseline"/>
        <w:rPr>
          <w:rFonts w:asciiTheme="minorHAnsi" w:hAnsiTheme="minorHAnsi" w:cstheme="minorHAnsi"/>
          <w:b/>
          <w:color w:val="000000"/>
        </w:rPr>
      </w:pPr>
      <w:r w:rsidRPr="00116D65">
        <w:rPr>
          <w:rFonts w:asciiTheme="minorHAnsi" w:hAnsiTheme="minorHAnsi" w:cstheme="minorHAnsi"/>
          <w:color w:val="000000"/>
        </w:rPr>
        <w:t>Westeuropäische Mitgliedsorganisationen haben ihre Unterstützung zugesagt: Österreich, Schweden, Spanien, Deutschland.</w:t>
      </w:r>
    </w:p>
    <w:p w14:paraId="6316CCBA" w14:textId="1E7F9FC5" w:rsidR="00166181" w:rsidRPr="00116D65" w:rsidRDefault="007D28EE" w:rsidP="00166181">
      <w:pPr>
        <w:pStyle w:val="ListParagraph"/>
        <w:numPr>
          <w:ilvl w:val="0"/>
          <w:numId w:val="14"/>
        </w:numPr>
        <w:autoSpaceDN w:val="0"/>
        <w:textAlignment w:val="baseline"/>
        <w:rPr>
          <w:rFonts w:asciiTheme="minorHAnsi" w:hAnsiTheme="minorHAnsi" w:cstheme="minorHAnsi"/>
          <w:b/>
          <w:color w:val="000000"/>
        </w:rPr>
      </w:pPr>
      <w:r w:rsidRPr="00116D65">
        <w:rPr>
          <w:rFonts w:asciiTheme="minorHAnsi" w:hAnsiTheme="minorHAnsi" w:cstheme="minorHAnsi"/>
          <w:color w:val="000000"/>
        </w:rPr>
        <w:t>Arbeitgeber-/Industrieverbände haben sich positiv zum Wiederaufbau sektoraler Tarifverhandlung</w:t>
      </w:r>
      <w:r w:rsidR="008872B5" w:rsidRPr="00116D65">
        <w:rPr>
          <w:rFonts w:asciiTheme="minorHAnsi" w:hAnsiTheme="minorHAnsi" w:cstheme="minorHAnsi"/>
          <w:color w:val="000000"/>
        </w:rPr>
        <w:t>sstrukturen</w:t>
      </w:r>
      <w:r w:rsidRPr="00116D65">
        <w:rPr>
          <w:rFonts w:asciiTheme="minorHAnsi" w:hAnsiTheme="minorHAnsi" w:cstheme="minorHAnsi"/>
          <w:color w:val="000000"/>
        </w:rPr>
        <w:t xml:space="preserve"> geäußert, es sind jedoch aktive Folgemaßnahmen und kreative Lösungen erforderlich.</w:t>
      </w:r>
    </w:p>
    <w:p w14:paraId="7CB8F759" w14:textId="563AFD7A" w:rsidR="00166181" w:rsidRPr="00116D65" w:rsidRDefault="00166181" w:rsidP="00166181">
      <w:pPr>
        <w:pStyle w:val="ListParagraph"/>
        <w:numPr>
          <w:ilvl w:val="0"/>
          <w:numId w:val="14"/>
        </w:numPr>
        <w:autoSpaceDN w:val="0"/>
        <w:textAlignment w:val="baseline"/>
        <w:rPr>
          <w:rFonts w:asciiTheme="minorHAnsi" w:hAnsiTheme="minorHAnsi" w:cstheme="minorHAnsi"/>
          <w:b/>
          <w:color w:val="000000"/>
        </w:rPr>
      </w:pPr>
      <w:r w:rsidRPr="00116D65">
        <w:rPr>
          <w:rFonts w:asciiTheme="minorHAnsi" w:hAnsiTheme="minorHAnsi" w:cstheme="minorHAnsi"/>
          <w:color w:val="000000"/>
        </w:rPr>
        <w:t>Die Dynamik der Mindestlohnerhöhungen ist bei</w:t>
      </w:r>
      <w:r w:rsidR="0051543E" w:rsidRPr="00116D65">
        <w:rPr>
          <w:rFonts w:asciiTheme="minorHAnsi" w:hAnsiTheme="minorHAnsi" w:cstheme="minorHAnsi"/>
          <w:color w:val="000000"/>
        </w:rPr>
        <w:t>zu</w:t>
      </w:r>
      <w:r w:rsidRPr="00116D65">
        <w:rPr>
          <w:rFonts w:asciiTheme="minorHAnsi" w:hAnsiTheme="minorHAnsi" w:cstheme="minorHAnsi"/>
          <w:color w:val="000000"/>
        </w:rPr>
        <w:t xml:space="preserve">behalten, um einen </w:t>
      </w:r>
      <w:r w:rsidR="008872B5" w:rsidRPr="00116D65">
        <w:rPr>
          <w:rFonts w:asciiTheme="minorHAnsi" w:hAnsiTheme="minorHAnsi" w:cstheme="minorHAnsi"/>
          <w:color w:val="000000"/>
        </w:rPr>
        <w:t>grundlegenden S</w:t>
      </w:r>
      <w:r w:rsidRPr="00116D65">
        <w:rPr>
          <w:rFonts w:asciiTheme="minorHAnsi" w:hAnsiTheme="minorHAnsi" w:cstheme="minorHAnsi"/>
          <w:color w:val="000000"/>
        </w:rPr>
        <w:t xml:space="preserve">chutz zu </w:t>
      </w:r>
      <w:r w:rsidR="0051543E" w:rsidRPr="00116D65">
        <w:rPr>
          <w:rFonts w:asciiTheme="minorHAnsi" w:hAnsiTheme="minorHAnsi" w:cstheme="minorHAnsi"/>
          <w:color w:val="000000"/>
        </w:rPr>
        <w:t>gewährleisten</w:t>
      </w:r>
      <w:r w:rsidR="008872B5" w:rsidRPr="00116D65">
        <w:rPr>
          <w:rFonts w:asciiTheme="minorHAnsi" w:hAnsiTheme="minorHAnsi" w:cstheme="minorHAnsi"/>
          <w:color w:val="000000"/>
        </w:rPr>
        <w:t>;</w:t>
      </w:r>
      <w:r w:rsidRPr="00116D65">
        <w:rPr>
          <w:rFonts w:asciiTheme="minorHAnsi" w:hAnsiTheme="minorHAnsi" w:cstheme="minorHAnsi"/>
          <w:color w:val="000000"/>
        </w:rPr>
        <w:t xml:space="preserve"> Zulieferer und Arbeitgeberverbände beklagen sich jedoch über den Widerstand der Marken, mehr </w:t>
      </w:r>
      <w:r w:rsidR="00AD4635" w:rsidRPr="00116D65">
        <w:rPr>
          <w:rFonts w:asciiTheme="minorHAnsi" w:hAnsiTheme="minorHAnsi" w:cstheme="minorHAnsi"/>
          <w:color w:val="000000"/>
        </w:rPr>
        <w:t xml:space="preserve">für die produzierte Ware zu </w:t>
      </w:r>
      <w:r w:rsidRPr="00116D65">
        <w:rPr>
          <w:rFonts w:asciiTheme="minorHAnsi" w:hAnsiTheme="minorHAnsi" w:cstheme="minorHAnsi"/>
          <w:color w:val="000000"/>
        </w:rPr>
        <w:t xml:space="preserve">bezahlen, </w:t>
      </w:r>
      <w:r w:rsidR="00AD4635" w:rsidRPr="00116D65">
        <w:rPr>
          <w:rFonts w:asciiTheme="minorHAnsi" w:hAnsiTheme="minorHAnsi" w:cstheme="minorHAnsi"/>
          <w:color w:val="000000"/>
        </w:rPr>
        <w:t xml:space="preserve">wodurch die Zahlung </w:t>
      </w:r>
      <w:r w:rsidRPr="00116D65">
        <w:rPr>
          <w:rFonts w:asciiTheme="minorHAnsi" w:hAnsiTheme="minorHAnsi" w:cstheme="minorHAnsi"/>
          <w:color w:val="000000"/>
        </w:rPr>
        <w:t>existenzsichernde</w:t>
      </w:r>
      <w:r w:rsidR="00AD4635" w:rsidRPr="00116D65">
        <w:rPr>
          <w:rFonts w:asciiTheme="minorHAnsi" w:hAnsiTheme="minorHAnsi" w:cstheme="minorHAnsi"/>
          <w:color w:val="000000"/>
        </w:rPr>
        <w:t xml:space="preserve">r </w:t>
      </w:r>
      <w:r w:rsidRPr="00116D65">
        <w:rPr>
          <w:rFonts w:asciiTheme="minorHAnsi" w:hAnsiTheme="minorHAnsi" w:cstheme="minorHAnsi"/>
          <w:color w:val="000000"/>
        </w:rPr>
        <w:t>Löhne ermöglich</w:t>
      </w:r>
      <w:r w:rsidR="00AD4635" w:rsidRPr="00116D65">
        <w:rPr>
          <w:rFonts w:asciiTheme="minorHAnsi" w:hAnsiTheme="minorHAnsi" w:cstheme="minorHAnsi"/>
          <w:color w:val="000000"/>
        </w:rPr>
        <w:t>t werden könn</w:t>
      </w:r>
      <w:r w:rsidRPr="00116D65">
        <w:rPr>
          <w:rFonts w:asciiTheme="minorHAnsi" w:hAnsiTheme="minorHAnsi" w:cstheme="minorHAnsi"/>
          <w:color w:val="000000"/>
        </w:rPr>
        <w:t>e.</w:t>
      </w:r>
    </w:p>
    <w:p w14:paraId="5EF6143B" w14:textId="19E99120" w:rsidR="00166181" w:rsidRPr="00116D65" w:rsidRDefault="00166181" w:rsidP="001834E3">
      <w:pPr>
        <w:pStyle w:val="ListParagraph"/>
        <w:numPr>
          <w:ilvl w:val="0"/>
          <w:numId w:val="14"/>
        </w:numPr>
        <w:autoSpaceDN w:val="0"/>
        <w:spacing w:after="240"/>
        <w:ind w:left="357" w:hanging="357"/>
        <w:textAlignment w:val="baseline"/>
        <w:rPr>
          <w:rFonts w:asciiTheme="minorHAnsi" w:hAnsiTheme="minorHAnsi" w:cstheme="minorHAnsi"/>
          <w:b/>
          <w:color w:val="000000"/>
        </w:rPr>
      </w:pPr>
      <w:r w:rsidRPr="00116D65">
        <w:rPr>
          <w:rFonts w:asciiTheme="minorHAnsi" w:hAnsiTheme="minorHAnsi" w:cstheme="minorHAnsi"/>
          <w:color w:val="000000"/>
        </w:rPr>
        <w:t xml:space="preserve">Geduld ist gefragt: </w:t>
      </w:r>
      <w:r w:rsidR="008872B5" w:rsidRPr="00116D65">
        <w:rPr>
          <w:rFonts w:asciiTheme="minorHAnsi" w:hAnsiTheme="minorHAnsi" w:cstheme="minorHAnsi"/>
          <w:color w:val="000000"/>
        </w:rPr>
        <w:t xml:space="preserve">die </w:t>
      </w:r>
      <w:r w:rsidRPr="00116D65">
        <w:rPr>
          <w:rFonts w:asciiTheme="minorHAnsi" w:hAnsiTheme="minorHAnsi" w:cstheme="minorHAnsi"/>
          <w:color w:val="000000"/>
        </w:rPr>
        <w:t xml:space="preserve">Probleme liegen tief, </w:t>
      </w:r>
      <w:r w:rsidR="00AD4635" w:rsidRPr="00116D65">
        <w:rPr>
          <w:rFonts w:asciiTheme="minorHAnsi" w:hAnsiTheme="minorHAnsi" w:cstheme="minorHAnsi"/>
          <w:color w:val="000000"/>
        </w:rPr>
        <w:t xml:space="preserve">grundlegende </w:t>
      </w:r>
      <w:r w:rsidRPr="00116D65">
        <w:rPr>
          <w:rFonts w:asciiTheme="minorHAnsi" w:hAnsiTheme="minorHAnsi" w:cstheme="minorHAnsi"/>
          <w:color w:val="000000"/>
        </w:rPr>
        <w:t xml:space="preserve">Veränderungen werden Jahre dauern und die </w:t>
      </w:r>
      <w:r w:rsidR="00AD4635" w:rsidRPr="00116D65">
        <w:rPr>
          <w:rFonts w:asciiTheme="minorHAnsi" w:hAnsiTheme="minorHAnsi" w:cstheme="minorHAnsi"/>
          <w:color w:val="000000"/>
        </w:rPr>
        <w:t xml:space="preserve">kontinuierliche </w:t>
      </w:r>
      <w:r w:rsidRPr="00116D65">
        <w:rPr>
          <w:rFonts w:asciiTheme="minorHAnsi" w:hAnsiTheme="minorHAnsi" w:cstheme="minorHAnsi"/>
          <w:color w:val="000000"/>
        </w:rPr>
        <w:t>Unterstützung auch nach der Abschlusskonferenz des Projekts im November 2019 erfordern.</w:t>
      </w:r>
    </w:p>
    <w:p w14:paraId="32521C41" w14:textId="7396A04C" w:rsidR="00654665" w:rsidRPr="00116D65" w:rsidRDefault="00654665" w:rsidP="00301C6C">
      <w:pPr>
        <w:spacing w:after="100" w:afterAutospacing="1"/>
        <w:jc w:val="both"/>
        <w:rPr>
          <w:rFonts w:asciiTheme="minorHAnsi" w:hAnsiTheme="minorHAnsi"/>
          <w:b/>
          <w:color w:val="0070C0"/>
          <w:sz w:val="24"/>
          <w:szCs w:val="24"/>
        </w:rPr>
      </w:pPr>
      <w:bookmarkStart w:id="4" w:name="_Hlk5275108"/>
      <w:r w:rsidRPr="00116D65">
        <w:rPr>
          <w:rFonts w:asciiTheme="minorHAnsi" w:hAnsiTheme="minorHAnsi"/>
          <w:b/>
          <w:bCs/>
          <w:color w:val="0070C0"/>
          <w:sz w:val="24"/>
          <w:szCs w:val="24"/>
        </w:rPr>
        <w:t>Baustein 4: Zielgruppen</w:t>
      </w:r>
    </w:p>
    <w:bookmarkEnd w:id="4"/>
    <w:p w14:paraId="3FEAE6F2" w14:textId="307141D5" w:rsidR="00967ED1" w:rsidRPr="00116D65" w:rsidRDefault="00967ED1" w:rsidP="00301C6C">
      <w:pPr>
        <w:spacing w:after="100" w:afterAutospacing="1"/>
        <w:jc w:val="both"/>
        <w:rPr>
          <w:rFonts w:asciiTheme="minorHAnsi" w:hAnsiTheme="minorHAnsi"/>
        </w:rPr>
      </w:pPr>
      <w:r w:rsidRPr="00116D65">
        <w:rPr>
          <w:rFonts w:asciiTheme="minorHAnsi" w:hAnsiTheme="minorHAnsi"/>
        </w:rPr>
        <w:lastRenderedPageBreak/>
        <w:t xml:space="preserve">Die gewerkschaftliche Organisierung von Zielgruppen wie jungen Beschäftigten, Arbeitnehmern in unsicheren Beschäftigungsverhältnissen und Angestellten stellt </w:t>
      </w:r>
      <w:r w:rsidR="008872B5" w:rsidRPr="00116D65">
        <w:rPr>
          <w:rFonts w:asciiTheme="minorHAnsi" w:hAnsiTheme="minorHAnsi"/>
        </w:rPr>
        <w:t xml:space="preserve">uns vor </w:t>
      </w:r>
      <w:r w:rsidRPr="00116D65">
        <w:rPr>
          <w:rFonts w:asciiTheme="minorHAnsi" w:hAnsiTheme="minorHAnsi"/>
        </w:rPr>
        <w:t xml:space="preserve">verschiedene Herausforderungen in Bezug auf </w:t>
      </w:r>
      <w:proofErr w:type="spellStart"/>
      <w:r w:rsidR="0090550F" w:rsidRPr="00116D65">
        <w:rPr>
          <w:rFonts w:asciiTheme="minorHAnsi" w:hAnsiTheme="minorHAnsi"/>
        </w:rPr>
        <w:t>Organising</w:t>
      </w:r>
      <w:proofErr w:type="spellEnd"/>
      <w:r w:rsidRPr="00116D65">
        <w:rPr>
          <w:rFonts w:asciiTheme="minorHAnsi" w:hAnsiTheme="minorHAnsi"/>
        </w:rPr>
        <w:t xml:space="preserve"> und erfordert spezifische Ansätze. Wir unternehmen daher die folgenden Schritte: </w:t>
      </w:r>
    </w:p>
    <w:p w14:paraId="1FE19736" w14:textId="03F74D9E" w:rsidR="00654665" w:rsidRPr="00116D65" w:rsidRDefault="00FC1882" w:rsidP="00654665">
      <w:pPr>
        <w:pStyle w:val="ListParagraph"/>
        <w:numPr>
          <w:ilvl w:val="0"/>
          <w:numId w:val="9"/>
        </w:numPr>
        <w:jc w:val="both"/>
        <w:rPr>
          <w:rFonts w:asciiTheme="minorHAnsi" w:hAnsiTheme="minorHAnsi"/>
          <w:bCs/>
        </w:rPr>
      </w:pPr>
      <w:r w:rsidRPr="00116D65">
        <w:rPr>
          <w:rFonts w:asciiTheme="minorHAnsi" w:hAnsiTheme="minorHAnsi"/>
        </w:rPr>
        <w:t xml:space="preserve">Gewerkschaftliche Organisierung von Studierenden und jungen Arbeitnehmern: Das Thema BTUP ist Teil des Aktionsplans der Arbeitsgruppe „Jugend“. </w:t>
      </w:r>
      <w:proofErr w:type="spellStart"/>
      <w:r w:rsidRPr="00116D65">
        <w:rPr>
          <w:rFonts w:asciiTheme="minorHAnsi" w:hAnsiTheme="minorHAnsi"/>
        </w:rPr>
        <w:t>IndustriAll</w:t>
      </w:r>
      <w:proofErr w:type="spellEnd"/>
      <w:r w:rsidRPr="00116D65">
        <w:rPr>
          <w:rFonts w:asciiTheme="minorHAnsi" w:hAnsiTheme="minorHAnsi"/>
        </w:rPr>
        <w:t xml:space="preserve"> Europe bietet im September 2019 in Zusammenarbeit mit ETUI eine Schulung für Jugend</w:t>
      </w:r>
      <w:r w:rsidR="008872B5" w:rsidRPr="00116D65">
        <w:rPr>
          <w:rFonts w:asciiTheme="minorHAnsi" w:hAnsiTheme="minorHAnsi"/>
        </w:rPr>
        <w:t>vertreter</w:t>
      </w:r>
      <w:r w:rsidRPr="00116D65">
        <w:rPr>
          <w:rFonts w:asciiTheme="minorHAnsi" w:hAnsiTheme="minorHAnsi"/>
        </w:rPr>
        <w:t xml:space="preserve"> zu </w:t>
      </w:r>
      <w:proofErr w:type="spellStart"/>
      <w:r w:rsidR="0090550F" w:rsidRPr="00116D65">
        <w:rPr>
          <w:rFonts w:asciiTheme="minorHAnsi" w:hAnsiTheme="minorHAnsi"/>
        </w:rPr>
        <w:t>Organising</w:t>
      </w:r>
      <w:proofErr w:type="spellEnd"/>
      <w:r w:rsidRPr="00116D65">
        <w:rPr>
          <w:rFonts w:asciiTheme="minorHAnsi" w:hAnsiTheme="minorHAnsi"/>
        </w:rPr>
        <w:t xml:space="preserve">-Prinzipien sowie zu Initiativen und bewährten Verfahren in Bezug auf die Organisierung junger Arbeitnehmer an. Mit Unterstützung von </w:t>
      </w:r>
      <w:proofErr w:type="spellStart"/>
      <w:r w:rsidRPr="00116D65">
        <w:rPr>
          <w:rFonts w:asciiTheme="minorHAnsi" w:hAnsiTheme="minorHAnsi"/>
        </w:rPr>
        <w:t>industriAll</w:t>
      </w:r>
      <w:proofErr w:type="spellEnd"/>
      <w:r w:rsidRPr="00116D65">
        <w:rPr>
          <w:rFonts w:asciiTheme="minorHAnsi" w:hAnsiTheme="minorHAnsi"/>
        </w:rPr>
        <w:t xml:space="preserve"> Europe werden konkrete Aktionspläne ausgearbeitet. </w:t>
      </w:r>
    </w:p>
    <w:p w14:paraId="148E26F6" w14:textId="6A08ABF1" w:rsidR="004C21B9" w:rsidRPr="00116D65" w:rsidRDefault="00FC1882" w:rsidP="001834E3">
      <w:pPr>
        <w:pStyle w:val="ListParagraph"/>
        <w:numPr>
          <w:ilvl w:val="0"/>
          <w:numId w:val="9"/>
        </w:numPr>
        <w:spacing w:after="480"/>
        <w:ind w:left="357" w:hanging="357"/>
        <w:jc w:val="both"/>
        <w:rPr>
          <w:rFonts w:asciiTheme="minorHAnsi" w:hAnsiTheme="minorHAnsi"/>
          <w:bCs/>
        </w:rPr>
      </w:pPr>
      <w:r w:rsidRPr="00116D65">
        <w:rPr>
          <w:rFonts w:asciiTheme="minorHAnsi" w:hAnsiTheme="minorHAnsi"/>
        </w:rPr>
        <w:t xml:space="preserve">Gewerkschaftliche Organisierung von Angestellten: Das Thema BTUP wurde in den Aktionsplan der Arbeitsgruppe „Angestellte“ aufgenommen. Um die Bedürfnisse der Angestellten besser zu verstehen, wird die Arbeitsgruppe eine Umfrage </w:t>
      </w:r>
      <w:r w:rsidR="007974F8" w:rsidRPr="00116D65">
        <w:rPr>
          <w:rFonts w:asciiTheme="minorHAnsi" w:hAnsiTheme="minorHAnsi"/>
        </w:rPr>
        <w:t>konzeptionieren</w:t>
      </w:r>
      <w:r w:rsidRPr="00116D65">
        <w:rPr>
          <w:rFonts w:asciiTheme="minorHAnsi" w:hAnsiTheme="minorHAnsi"/>
        </w:rPr>
        <w:t xml:space="preserve">, die darauf abzielt, einen maßgeschneiderten Aktionsplan </w:t>
      </w:r>
      <w:r w:rsidR="00AD4635" w:rsidRPr="00116D65">
        <w:rPr>
          <w:rFonts w:asciiTheme="minorHAnsi" w:hAnsiTheme="minorHAnsi"/>
        </w:rPr>
        <w:t xml:space="preserve">mit </w:t>
      </w:r>
      <w:r w:rsidR="007974F8" w:rsidRPr="00116D65">
        <w:rPr>
          <w:rFonts w:asciiTheme="minorHAnsi" w:hAnsiTheme="minorHAnsi"/>
        </w:rPr>
        <w:t>passen</w:t>
      </w:r>
      <w:r w:rsidR="00533FFF" w:rsidRPr="00116D65">
        <w:rPr>
          <w:rFonts w:asciiTheme="minorHAnsi" w:hAnsiTheme="minorHAnsi"/>
        </w:rPr>
        <w:t>d</w:t>
      </w:r>
      <w:r w:rsidR="007974F8" w:rsidRPr="00116D65">
        <w:rPr>
          <w:rFonts w:asciiTheme="minorHAnsi" w:hAnsiTheme="minorHAnsi"/>
        </w:rPr>
        <w:t>en</w:t>
      </w:r>
      <w:r w:rsidR="00AD4635" w:rsidRPr="00116D65">
        <w:rPr>
          <w:rFonts w:asciiTheme="minorHAnsi" w:hAnsiTheme="minorHAnsi"/>
        </w:rPr>
        <w:t xml:space="preserve"> Dienstleistungen </w:t>
      </w:r>
      <w:r w:rsidRPr="00116D65">
        <w:rPr>
          <w:rFonts w:asciiTheme="minorHAnsi" w:hAnsiTheme="minorHAnsi"/>
        </w:rPr>
        <w:t xml:space="preserve">in Bezug auf </w:t>
      </w:r>
      <w:proofErr w:type="spellStart"/>
      <w:r w:rsidR="0090550F" w:rsidRPr="00116D65">
        <w:rPr>
          <w:rFonts w:asciiTheme="minorHAnsi" w:hAnsiTheme="minorHAnsi"/>
        </w:rPr>
        <w:t>Organising</w:t>
      </w:r>
      <w:proofErr w:type="spellEnd"/>
      <w:r w:rsidR="00AD4635" w:rsidRPr="00116D65">
        <w:rPr>
          <w:rFonts w:asciiTheme="minorHAnsi" w:hAnsiTheme="minorHAnsi"/>
        </w:rPr>
        <w:t xml:space="preserve"> zu entwickeln</w:t>
      </w:r>
      <w:r w:rsidRPr="00116D65">
        <w:rPr>
          <w:rFonts w:asciiTheme="minorHAnsi" w:hAnsiTheme="minorHAnsi"/>
        </w:rPr>
        <w:t>, der auch Studierende und Auszubildende einschließt.</w:t>
      </w:r>
    </w:p>
    <w:p w14:paraId="26947B97" w14:textId="74F19FAC" w:rsidR="00C77C7E" w:rsidRPr="00116D65" w:rsidRDefault="001834E3" w:rsidP="001834E3">
      <w:pPr>
        <w:spacing w:after="100" w:afterAutospacing="1"/>
        <w:ind w:firstLine="360"/>
        <w:jc w:val="both"/>
        <w:rPr>
          <w:rFonts w:asciiTheme="minorHAnsi" w:hAnsiTheme="minorHAnsi"/>
          <w:b/>
          <w:color w:val="0070C0"/>
          <w:sz w:val="24"/>
          <w:szCs w:val="24"/>
        </w:rPr>
      </w:pPr>
      <w:r w:rsidRPr="00116D65">
        <w:rPr>
          <w:rFonts w:asciiTheme="minorHAnsi" w:hAnsiTheme="minorHAnsi"/>
          <w:b/>
          <w:bCs/>
          <w:color w:val="0070C0"/>
          <w:sz w:val="24"/>
          <w:szCs w:val="24"/>
        </w:rPr>
        <w:t xml:space="preserve">3. Nächste Schritte </w:t>
      </w:r>
    </w:p>
    <w:p w14:paraId="01F3BEF6" w14:textId="69B92F0A" w:rsidR="00FD5E6E" w:rsidRPr="00116D65" w:rsidRDefault="000D5CDB" w:rsidP="00FD5E6E">
      <w:pPr>
        <w:spacing w:after="100" w:afterAutospacing="1"/>
        <w:jc w:val="both"/>
        <w:rPr>
          <w:rFonts w:asciiTheme="minorHAnsi" w:hAnsiTheme="minorHAnsi"/>
          <w:b/>
        </w:rPr>
      </w:pPr>
      <w:r w:rsidRPr="00116D65">
        <w:rPr>
          <w:rFonts w:asciiTheme="minorHAnsi" w:hAnsiTheme="minorHAnsi"/>
        </w:rPr>
        <w:t xml:space="preserve">Die ermittelten vier Bausteine werden in den nächsten 12-18 Monaten das Rückgrat der BTUP-Arbeit von </w:t>
      </w:r>
      <w:proofErr w:type="spellStart"/>
      <w:r w:rsidRPr="00116D65">
        <w:rPr>
          <w:rFonts w:asciiTheme="minorHAnsi" w:hAnsiTheme="minorHAnsi"/>
        </w:rPr>
        <w:t>industriAll</w:t>
      </w:r>
      <w:proofErr w:type="spellEnd"/>
      <w:r w:rsidRPr="00116D65">
        <w:rPr>
          <w:rFonts w:asciiTheme="minorHAnsi" w:hAnsiTheme="minorHAnsi"/>
        </w:rPr>
        <w:t xml:space="preserve"> Europe bilden. Die Einstellung eines </w:t>
      </w:r>
      <w:r w:rsidR="0051543E" w:rsidRPr="00116D65">
        <w:rPr>
          <w:rFonts w:asciiTheme="minorHAnsi" w:hAnsiTheme="minorHAnsi"/>
        </w:rPr>
        <w:t>„</w:t>
      </w:r>
      <w:r w:rsidRPr="00116D65">
        <w:rPr>
          <w:rFonts w:asciiTheme="minorHAnsi" w:hAnsiTheme="minorHAnsi"/>
        </w:rPr>
        <w:t xml:space="preserve">Strategic </w:t>
      </w:r>
      <w:proofErr w:type="spellStart"/>
      <w:r w:rsidR="007974F8" w:rsidRPr="00116D65">
        <w:rPr>
          <w:rFonts w:asciiTheme="minorHAnsi" w:hAnsiTheme="minorHAnsi"/>
        </w:rPr>
        <w:t>Organisers</w:t>
      </w:r>
      <w:proofErr w:type="spellEnd"/>
      <w:r w:rsidR="0051543E" w:rsidRPr="00116D65">
        <w:rPr>
          <w:rFonts w:asciiTheme="minorHAnsi" w:hAnsiTheme="minorHAnsi"/>
        </w:rPr>
        <w:t>“</w:t>
      </w:r>
      <w:r w:rsidRPr="00116D65">
        <w:rPr>
          <w:rFonts w:asciiTheme="minorHAnsi" w:hAnsiTheme="minorHAnsi"/>
        </w:rPr>
        <w:t xml:space="preserve"> für </w:t>
      </w:r>
      <w:proofErr w:type="spellStart"/>
      <w:r w:rsidRPr="00116D65">
        <w:rPr>
          <w:rFonts w:asciiTheme="minorHAnsi" w:hAnsiTheme="minorHAnsi"/>
        </w:rPr>
        <w:t>industriAll</w:t>
      </w:r>
      <w:proofErr w:type="spellEnd"/>
      <w:r w:rsidRPr="00116D65">
        <w:rPr>
          <w:rFonts w:asciiTheme="minorHAnsi" w:hAnsiTheme="minorHAnsi"/>
        </w:rPr>
        <w:t xml:space="preserve"> Europe ist ein Fortschritt und ermöglicht eine systematischere Arbeit in Bezug auf diese Priorität. Der Think Tank, der kürzlich seine</w:t>
      </w:r>
      <w:r w:rsidR="0051543E" w:rsidRPr="00116D65">
        <w:rPr>
          <w:rFonts w:asciiTheme="minorHAnsi" w:hAnsiTheme="minorHAnsi"/>
        </w:rPr>
        <w:t xml:space="preserve"> Arbeit </w:t>
      </w:r>
      <w:r w:rsidRPr="00116D65">
        <w:rPr>
          <w:rFonts w:asciiTheme="minorHAnsi" w:hAnsiTheme="minorHAnsi"/>
        </w:rPr>
        <w:t xml:space="preserve">aufgenommen hat, wird </w:t>
      </w:r>
      <w:r w:rsidR="0051543E" w:rsidRPr="00116D65">
        <w:rPr>
          <w:rFonts w:asciiTheme="minorHAnsi" w:hAnsiTheme="minorHAnsi"/>
        </w:rPr>
        <w:t>das</w:t>
      </w:r>
      <w:r w:rsidRPr="00116D65">
        <w:rPr>
          <w:rFonts w:asciiTheme="minorHAnsi" w:hAnsiTheme="minorHAnsi"/>
        </w:rPr>
        <w:t xml:space="preserve"> bisher </w:t>
      </w:r>
      <w:r w:rsidR="0051543E" w:rsidRPr="00116D65">
        <w:rPr>
          <w:rFonts w:asciiTheme="minorHAnsi" w:hAnsiTheme="minorHAnsi"/>
        </w:rPr>
        <w:t xml:space="preserve">Geleistete </w:t>
      </w:r>
      <w:r w:rsidRPr="00116D65">
        <w:rPr>
          <w:rFonts w:asciiTheme="minorHAnsi" w:hAnsiTheme="minorHAnsi"/>
        </w:rPr>
        <w:t xml:space="preserve">bewerten. Der Kongress im Mai 2020 ist dann eine gute Gelegenheit, die nächsten Schritte für </w:t>
      </w:r>
      <w:proofErr w:type="spellStart"/>
      <w:r w:rsidRPr="00116D65">
        <w:rPr>
          <w:rFonts w:asciiTheme="minorHAnsi" w:hAnsiTheme="minorHAnsi"/>
        </w:rPr>
        <w:t>industriAll</w:t>
      </w:r>
      <w:proofErr w:type="spellEnd"/>
      <w:r w:rsidRPr="00116D65">
        <w:rPr>
          <w:rFonts w:asciiTheme="minorHAnsi" w:hAnsiTheme="minorHAnsi"/>
        </w:rPr>
        <w:t xml:space="preserve"> Europe im Zusammenhang mit dem Aufbau von Gewerkschaftsmacht auszuloten.</w:t>
      </w:r>
    </w:p>
    <w:p w14:paraId="769E1C89" w14:textId="431F13A6" w:rsidR="006D4E0D" w:rsidRPr="00116D65" w:rsidRDefault="008872B5" w:rsidP="005F6ADB">
      <w:pPr>
        <w:spacing w:after="100" w:afterAutospacing="1"/>
        <w:jc w:val="both"/>
        <w:rPr>
          <w:rFonts w:asciiTheme="minorHAnsi" w:hAnsiTheme="minorHAnsi"/>
        </w:rPr>
      </w:pPr>
      <w:proofErr w:type="spellStart"/>
      <w:r w:rsidRPr="00116D65">
        <w:rPr>
          <w:rFonts w:asciiTheme="minorHAnsi" w:hAnsiTheme="minorHAnsi"/>
        </w:rPr>
        <w:t>I</w:t>
      </w:r>
      <w:r w:rsidR="00FF76A5" w:rsidRPr="00116D65">
        <w:rPr>
          <w:rFonts w:asciiTheme="minorHAnsi" w:hAnsiTheme="minorHAnsi"/>
        </w:rPr>
        <w:t>ndustriAll</w:t>
      </w:r>
      <w:proofErr w:type="spellEnd"/>
      <w:r w:rsidR="00FF76A5" w:rsidRPr="00116D65">
        <w:rPr>
          <w:rFonts w:asciiTheme="minorHAnsi" w:hAnsiTheme="minorHAnsi"/>
        </w:rPr>
        <w:t xml:space="preserve"> Europe </w:t>
      </w:r>
      <w:r w:rsidRPr="00116D65">
        <w:rPr>
          <w:rFonts w:asciiTheme="minorHAnsi" w:hAnsiTheme="minorHAnsi"/>
        </w:rPr>
        <w:t xml:space="preserve">wird </w:t>
      </w:r>
      <w:r w:rsidR="00FF76A5" w:rsidRPr="00116D65">
        <w:rPr>
          <w:rFonts w:asciiTheme="minorHAnsi" w:hAnsiTheme="minorHAnsi"/>
        </w:rPr>
        <w:t xml:space="preserve">die BTUP </w:t>
      </w:r>
      <w:r w:rsidR="007974F8" w:rsidRPr="00116D65">
        <w:rPr>
          <w:rFonts w:asciiTheme="minorHAnsi" w:hAnsiTheme="minorHAnsi"/>
        </w:rPr>
        <w:t xml:space="preserve">als Querschnittsaufgabe verstehen </w:t>
      </w:r>
      <w:r w:rsidR="00FF76A5" w:rsidRPr="00116D65">
        <w:rPr>
          <w:rFonts w:asciiTheme="minorHAnsi" w:hAnsiTheme="minorHAnsi"/>
        </w:rPr>
        <w:t xml:space="preserve">und die Entwicklung einer strategischen und aktiven Mitgliederpolitik unterstützen. Dies ist unerlässlich, um Verhandlungsmacht zurückzugewinnen und die </w:t>
      </w:r>
      <w:r w:rsidRPr="00116D65">
        <w:rPr>
          <w:rFonts w:asciiTheme="minorHAnsi" w:hAnsiTheme="minorHAnsi"/>
        </w:rPr>
        <w:t>Beschäftigten</w:t>
      </w:r>
      <w:r w:rsidR="00FF76A5" w:rsidRPr="00116D65">
        <w:rPr>
          <w:rFonts w:asciiTheme="minorHAnsi" w:hAnsiTheme="minorHAnsi"/>
        </w:rPr>
        <w:t xml:space="preserve"> am Arbeitsplatz und in der Gesellschaft </w:t>
      </w:r>
      <w:r w:rsidR="0051543E" w:rsidRPr="00116D65">
        <w:rPr>
          <w:rFonts w:asciiTheme="minorHAnsi" w:hAnsiTheme="minorHAnsi"/>
        </w:rPr>
        <w:t xml:space="preserve">wieder </w:t>
      </w:r>
      <w:r w:rsidR="00FF76A5" w:rsidRPr="00116D65">
        <w:rPr>
          <w:rFonts w:asciiTheme="minorHAnsi" w:hAnsiTheme="minorHAnsi"/>
        </w:rPr>
        <w:t xml:space="preserve">an die erste Stelle zu </w:t>
      </w:r>
      <w:r w:rsidR="007974F8" w:rsidRPr="00116D65">
        <w:rPr>
          <w:rFonts w:asciiTheme="minorHAnsi" w:hAnsiTheme="minorHAnsi"/>
        </w:rPr>
        <w:t>stellen</w:t>
      </w:r>
      <w:r w:rsidR="00FF76A5" w:rsidRPr="00116D65">
        <w:rPr>
          <w:rFonts w:asciiTheme="minorHAnsi" w:hAnsiTheme="minorHAnsi"/>
        </w:rPr>
        <w:t xml:space="preserve">. Unsere berechtigten Forderungen nach höheren Löhnen und fairen Arbeitsbedingungen in Zeiten grundlegender Veränderungen </w:t>
      </w:r>
      <w:r w:rsidR="007974F8" w:rsidRPr="00116D65">
        <w:rPr>
          <w:rFonts w:asciiTheme="minorHAnsi" w:hAnsiTheme="minorHAnsi"/>
        </w:rPr>
        <w:t>der Industrie</w:t>
      </w:r>
      <w:r w:rsidR="00FF76A5" w:rsidRPr="00116D65">
        <w:rPr>
          <w:rFonts w:asciiTheme="minorHAnsi" w:hAnsiTheme="minorHAnsi"/>
        </w:rPr>
        <w:t xml:space="preserve">werden nur Gehör finden, wenn wir in der Lage sind, </w:t>
      </w:r>
      <w:proofErr w:type="gramStart"/>
      <w:r w:rsidR="00FF76A5" w:rsidRPr="00116D65">
        <w:rPr>
          <w:rFonts w:asciiTheme="minorHAnsi" w:hAnsiTheme="minorHAnsi"/>
        </w:rPr>
        <w:t>unsere Gegenparts</w:t>
      </w:r>
      <w:proofErr w:type="gramEnd"/>
      <w:r w:rsidR="00FF76A5" w:rsidRPr="00116D65">
        <w:rPr>
          <w:rFonts w:asciiTheme="minorHAnsi" w:hAnsiTheme="minorHAnsi"/>
        </w:rPr>
        <w:t xml:space="preserve"> </w:t>
      </w:r>
      <w:r w:rsidR="007974F8" w:rsidRPr="00116D65">
        <w:rPr>
          <w:rFonts w:asciiTheme="minorHAnsi" w:hAnsiTheme="minorHAnsi"/>
        </w:rPr>
        <w:t>unterstützt durch eine</w:t>
      </w:r>
      <w:r w:rsidR="00FF76A5" w:rsidRPr="00116D65">
        <w:rPr>
          <w:rFonts w:asciiTheme="minorHAnsi" w:hAnsiTheme="minorHAnsi"/>
        </w:rPr>
        <w:t xml:space="preserve"> organisierte und aktivierte Mitglied</w:t>
      </w:r>
      <w:r w:rsidR="007974F8" w:rsidRPr="00116D65">
        <w:rPr>
          <w:rFonts w:asciiTheme="minorHAnsi" w:hAnsiTheme="minorHAnsi"/>
        </w:rPr>
        <w:t xml:space="preserve">erbasis </w:t>
      </w:r>
      <w:r w:rsidR="00FF76A5" w:rsidRPr="00116D65">
        <w:rPr>
          <w:rFonts w:asciiTheme="minorHAnsi" w:hAnsiTheme="minorHAnsi"/>
        </w:rPr>
        <w:t>herauszufordern.</w:t>
      </w:r>
    </w:p>
    <w:p w14:paraId="407E9EBB" w14:textId="1A4199F4" w:rsidR="009C7A05" w:rsidRPr="00116D65" w:rsidRDefault="004C138A" w:rsidP="005F6ADB">
      <w:pPr>
        <w:spacing w:after="100" w:afterAutospacing="1"/>
        <w:jc w:val="both"/>
        <w:rPr>
          <w:rFonts w:asciiTheme="minorHAnsi" w:hAnsiTheme="minorHAnsi"/>
        </w:rPr>
      </w:pPr>
      <w:r w:rsidRPr="00116D65">
        <w:rPr>
          <w:rFonts w:asciiTheme="minorHAnsi" w:hAnsiTheme="minorHAnsi"/>
        </w:rPr>
        <w:t xml:space="preserve">Ein Schlüssel zum Erfolg wird die Mitwirkung aller Mitgliedsorganisationen von </w:t>
      </w:r>
      <w:proofErr w:type="spellStart"/>
      <w:r w:rsidRPr="00116D65">
        <w:rPr>
          <w:rFonts w:asciiTheme="minorHAnsi" w:hAnsiTheme="minorHAnsi"/>
        </w:rPr>
        <w:t>industriAll</w:t>
      </w:r>
      <w:proofErr w:type="spellEnd"/>
      <w:r w:rsidRPr="00116D65">
        <w:rPr>
          <w:rFonts w:asciiTheme="minorHAnsi" w:hAnsiTheme="minorHAnsi"/>
        </w:rPr>
        <w:t xml:space="preserve"> Europe an diesem Vorhaben sein. Der Aufbau von Gewerkschaftsmacht durch </w:t>
      </w:r>
      <w:proofErr w:type="spellStart"/>
      <w:r w:rsidR="0090550F" w:rsidRPr="00116D65">
        <w:rPr>
          <w:rFonts w:asciiTheme="minorHAnsi" w:hAnsiTheme="minorHAnsi"/>
        </w:rPr>
        <w:t>Organising</w:t>
      </w:r>
      <w:proofErr w:type="spellEnd"/>
      <w:r w:rsidRPr="00116D65">
        <w:rPr>
          <w:rFonts w:asciiTheme="minorHAnsi" w:hAnsiTheme="minorHAnsi"/>
        </w:rPr>
        <w:t xml:space="preserve"> ist unser gemeinsames Ziel. Das gemeinsame Handeln über nationale Grenzen hinweg ist Ausdruck konkreter Solidarität zwischen den Industriearbeitnehmern und ihren Gewerkschaften in Europa.</w:t>
      </w:r>
    </w:p>
    <w:sectPr w:rsidR="009C7A05" w:rsidRPr="00116D65" w:rsidSect="00EB25BA">
      <w:headerReference w:type="default" r:id="rId8"/>
      <w:footerReference w:type="default" r:id="rId9"/>
      <w:headerReference w:type="first" r:id="rId10"/>
      <w:footerReference w:type="first" r:id="rId11"/>
      <w:type w:val="continuous"/>
      <w:pgSz w:w="11907" w:h="16839"/>
      <w:pgMar w:top="1701"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23D3" w14:textId="77777777" w:rsidR="00641935" w:rsidRDefault="00641935">
      <w:r>
        <w:separator/>
      </w:r>
    </w:p>
  </w:endnote>
  <w:endnote w:type="continuationSeparator" w:id="0">
    <w:p w14:paraId="4BC122A3" w14:textId="77777777" w:rsidR="00641935" w:rsidRDefault="0064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2691"/>
      <w:docPartObj>
        <w:docPartGallery w:val="Page Numbers (Bottom of Page)"/>
        <w:docPartUnique/>
      </w:docPartObj>
    </w:sdtPr>
    <w:sdtEndPr>
      <w:rPr>
        <w:rFonts w:asciiTheme="minorHAnsi" w:hAnsiTheme="minorHAnsi"/>
        <w:sz w:val="18"/>
        <w:szCs w:val="18"/>
      </w:rPr>
    </w:sdtEndPr>
    <w:sdtContent>
      <w:p w14:paraId="502B419A" w14:textId="58A74FF7" w:rsidR="00317582" w:rsidRPr="00293CBA" w:rsidRDefault="00317582">
        <w:pPr>
          <w:pStyle w:val="Footer"/>
          <w:jc w:val="right"/>
          <w:rPr>
            <w:rFonts w:asciiTheme="minorHAnsi" w:hAnsiTheme="minorHAnsi"/>
            <w:sz w:val="18"/>
            <w:szCs w:val="18"/>
          </w:rPr>
        </w:pPr>
        <w:r>
          <w:rPr>
            <w:rFonts w:asciiTheme="minorHAnsi" w:hAnsiTheme="minorHAnsi"/>
            <w:noProof/>
            <w:color w:val="365F91"/>
            <w:sz w:val="18"/>
            <w:szCs w:val="18"/>
            <w:lang w:val="de"/>
          </w:rPr>
          <mc:AlternateContent>
            <mc:Choice Requires="wps">
              <w:drawing>
                <wp:anchor distT="0" distB="0" distL="114300" distR="114300" simplePos="0" relativeHeight="251662848" behindDoc="0" locked="0" layoutInCell="1" allowOverlap="1" wp14:anchorId="58DF71F8" wp14:editId="0F2424DE">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1884B"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Pr>
            <w:rFonts w:asciiTheme="minorHAnsi" w:hAnsiTheme="minorHAnsi"/>
            <w:sz w:val="18"/>
            <w:szCs w:val="18"/>
            <w:lang w:val="de"/>
          </w:rPr>
          <w:fldChar w:fldCharType="begin"/>
        </w:r>
        <w:r>
          <w:rPr>
            <w:rFonts w:asciiTheme="minorHAnsi" w:hAnsiTheme="minorHAnsi"/>
            <w:sz w:val="18"/>
            <w:szCs w:val="18"/>
            <w:lang w:val="de"/>
          </w:rPr>
          <w:instrText>PAGE   \* MERGEFORMAT</w:instrText>
        </w:r>
        <w:r>
          <w:rPr>
            <w:rFonts w:asciiTheme="minorHAnsi" w:hAnsiTheme="minorHAnsi"/>
            <w:sz w:val="18"/>
            <w:szCs w:val="18"/>
            <w:lang w:val="de"/>
          </w:rPr>
          <w:fldChar w:fldCharType="separate"/>
        </w:r>
        <w:r>
          <w:rPr>
            <w:rFonts w:asciiTheme="minorHAnsi" w:hAnsiTheme="minorHAnsi"/>
            <w:noProof/>
            <w:sz w:val="18"/>
            <w:szCs w:val="18"/>
            <w:lang w:val="de"/>
          </w:rPr>
          <w:t>2</w:t>
        </w:r>
        <w:r>
          <w:rPr>
            <w:rFonts w:asciiTheme="minorHAnsi" w:hAnsiTheme="minorHAnsi"/>
            <w:noProof/>
            <w:sz w:val="18"/>
            <w:szCs w:val="18"/>
            <w:lang w:val="de"/>
          </w:rPr>
          <w:fldChar w:fldCharType="end"/>
        </w:r>
      </w:p>
    </w:sdtContent>
  </w:sdt>
  <w:p w14:paraId="26809C52" w14:textId="77777777" w:rsidR="00317582" w:rsidRPr="00CB25EC" w:rsidRDefault="00317582" w:rsidP="00B106C6">
    <w:pPr>
      <w:jc w:val="center"/>
      <w:rPr>
        <w:rFonts w:asciiTheme="minorHAnsi" w:hAnsiTheme="minorHAnsi" w:cstheme="minorHAnsi"/>
      </w:rPr>
    </w:pPr>
    <w:r>
      <w:rPr>
        <w:rFonts w:asciiTheme="minorHAnsi" w:hAnsiTheme="minorHAnsi" w:cstheme="minorHAnsi"/>
        <w:color w:val="365F91"/>
        <w:sz w:val="16"/>
        <w:szCs w:val="16"/>
        <w:lang w:val="de"/>
      </w:rPr>
      <w:t xml:space="preserve">Herausgeber: industriAll European </w:t>
    </w:r>
    <w:proofErr w:type="gramStart"/>
    <w:r>
      <w:rPr>
        <w:rFonts w:asciiTheme="minorHAnsi" w:hAnsiTheme="minorHAnsi" w:cstheme="minorHAnsi"/>
        <w:color w:val="365F91"/>
        <w:sz w:val="16"/>
        <w:szCs w:val="16"/>
        <w:lang w:val="de"/>
      </w:rPr>
      <w:t>Trade Union</w:t>
    </w:r>
    <w:proofErr w:type="gramEnd"/>
    <w:r>
      <w:rPr>
        <w:rFonts w:asciiTheme="minorHAnsi" w:hAnsiTheme="minorHAnsi" w:cstheme="minorHAnsi"/>
        <w:color w:val="365F91"/>
        <w:sz w:val="16"/>
        <w:szCs w:val="16"/>
        <w:lang w:val="de"/>
      </w:rPr>
      <w:t xml:space="preserve"> </w:t>
    </w:r>
    <w:r>
      <w:rPr>
        <w:rFonts w:asciiTheme="minorHAnsi" w:hAnsiTheme="minorHAnsi" w:cstheme="minorHAnsi"/>
        <w:b/>
        <w:bCs/>
        <w:color w:val="365F91"/>
        <w:sz w:val="16"/>
        <w:szCs w:val="16"/>
        <w:lang w:val="de"/>
      </w:rPr>
      <w:t xml:space="preserve">– </w:t>
    </w:r>
    <w:r>
      <w:rPr>
        <w:rFonts w:asciiTheme="minorHAnsi" w:hAnsiTheme="minorHAnsi" w:cstheme="minorHAnsi"/>
        <w:color w:val="365F91"/>
        <w:sz w:val="16"/>
        <w:szCs w:val="16"/>
        <w:lang w:val="de"/>
      </w:rPr>
      <w:t>Boulevard du Roi Albert II 5 (bte 10)</w:t>
    </w:r>
    <w:r>
      <w:rPr>
        <w:rFonts w:asciiTheme="minorHAnsi" w:hAnsiTheme="minorHAnsi" w:cstheme="minorHAnsi"/>
        <w:b/>
        <w:bCs/>
        <w:color w:val="365F91"/>
        <w:sz w:val="16"/>
        <w:szCs w:val="16"/>
        <w:lang w:val="de"/>
      </w:rPr>
      <w:t xml:space="preserve"> – </w:t>
    </w:r>
    <w:r>
      <w:rPr>
        <w:rFonts w:asciiTheme="minorHAnsi" w:hAnsiTheme="minorHAnsi" w:cstheme="minorHAnsi"/>
        <w:color w:val="365F91"/>
        <w:sz w:val="16"/>
        <w:szCs w:val="16"/>
        <w:lang w:val="de"/>
      </w:rPr>
      <w:t xml:space="preserve">B-1210 Brüssel                 </w:t>
    </w:r>
  </w:p>
  <w:p w14:paraId="2EF9B46E" w14:textId="77777777" w:rsidR="00317582" w:rsidRPr="00CB25EC" w:rsidRDefault="00317582" w:rsidP="00B106C6">
    <w:pPr>
      <w:jc w:val="center"/>
      <w:rPr>
        <w:rFonts w:asciiTheme="minorHAnsi" w:hAnsiTheme="minorHAnsi" w:cstheme="minorHAnsi"/>
      </w:rPr>
    </w:pPr>
    <w:r>
      <w:rPr>
        <w:rFonts w:asciiTheme="minorHAnsi" w:hAnsiTheme="minorHAnsi" w:cstheme="minorHAnsi"/>
        <w:color w:val="365F91"/>
        <w:sz w:val="16"/>
        <w:szCs w:val="16"/>
        <w:lang w:val="de"/>
      </w:rPr>
      <w:t xml:space="preserve">Kontakt: </w:t>
    </w:r>
    <w:hyperlink r:id="rId1" w:history="1">
      <w:r>
        <w:rPr>
          <w:rStyle w:val="Hyperlink"/>
          <w:rFonts w:asciiTheme="minorHAnsi" w:hAnsiTheme="minorHAnsi" w:cstheme="minorHAnsi"/>
          <w:sz w:val="16"/>
          <w:szCs w:val="16"/>
          <w:lang w:val="de"/>
        </w:rPr>
        <w:t>info@industriAll-europe.eu</w:t>
      </w:r>
    </w:hyperlink>
    <w:r>
      <w:rPr>
        <w:rFonts w:asciiTheme="minorHAnsi" w:hAnsiTheme="minorHAnsi" w:cstheme="minorHAnsi"/>
        <w:color w:val="4F81BD"/>
        <w:lang w:val="de"/>
      </w:rPr>
      <w:t xml:space="preserve">   </w:t>
    </w:r>
    <w:proofErr w:type="gramStart"/>
    <w:r>
      <w:rPr>
        <w:rFonts w:asciiTheme="minorHAnsi" w:hAnsiTheme="minorHAnsi" w:cstheme="minorHAnsi"/>
        <w:color w:val="4F81BD"/>
        <w:lang w:val="de"/>
      </w:rPr>
      <w:t xml:space="preserve">–  </w:t>
    </w:r>
    <w:r>
      <w:rPr>
        <w:rFonts w:asciiTheme="minorHAnsi" w:hAnsiTheme="minorHAnsi" w:cstheme="minorHAnsi"/>
        <w:color w:val="365F91"/>
        <w:sz w:val="16"/>
        <w:szCs w:val="16"/>
        <w:lang w:val="de"/>
      </w:rPr>
      <w:t>Tel.</w:t>
    </w:r>
    <w:proofErr w:type="gramEnd"/>
    <w:r>
      <w:rPr>
        <w:rFonts w:asciiTheme="minorHAnsi" w:hAnsiTheme="minorHAnsi" w:cstheme="minorHAnsi"/>
        <w:color w:val="365F91"/>
        <w:sz w:val="16"/>
        <w:szCs w:val="16"/>
        <w:lang w:val="de"/>
      </w:rPr>
      <w:t xml:space="preserve">: +32 2 226 00 50   –   </w:t>
    </w:r>
    <w:hyperlink r:id="rId2" w:history="1">
      <w:r>
        <w:rPr>
          <w:rStyle w:val="Hyperlink"/>
          <w:rFonts w:asciiTheme="minorHAnsi" w:hAnsiTheme="minorHAnsi" w:cstheme="minorHAnsi"/>
          <w:sz w:val="16"/>
          <w:szCs w:val="16"/>
          <w:lang w:val="de"/>
        </w:rPr>
        <w:t>www.industriAll-europe.eu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9165" w14:textId="605267A9" w:rsidR="00317582" w:rsidRPr="00293CBA" w:rsidRDefault="00317582">
    <w:pPr>
      <w:pStyle w:val="Footer"/>
      <w:jc w:val="right"/>
      <w:rPr>
        <w:rFonts w:asciiTheme="minorHAnsi" w:hAnsiTheme="minorHAnsi"/>
        <w:sz w:val="18"/>
        <w:szCs w:val="18"/>
      </w:rPr>
    </w:pPr>
    <w:r>
      <w:rPr>
        <w:rFonts w:asciiTheme="minorHAnsi" w:hAnsiTheme="minorHAnsi"/>
        <w:noProof/>
        <w:lang w:val="de"/>
      </w:rPr>
      <mc:AlternateContent>
        <mc:Choice Requires="wps">
          <w:drawing>
            <wp:anchor distT="4294967295" distB="4294967295" distL="114300" distR="114300" simplePos="0" relativeHeight="251661824" behindDoc="0" locked="0" layoutInCell="1" allowOverlap="1" wp14:anchorId="38291545" wp14:editId="1B21D8E0">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1C9D2"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Pr>
            <w:rFonts w:asciiTheme="minorHAnsi" w:hAnsiTheme="minorHAnsi"/>
            <w:sz w:val="18"/>
            <w:szCs w:val="18"/>
            <w:lang w:val="de"/>
          </w:rPr>
          <w:fldChar w:fldCharType="begin"/>
        </w:r>
        <w:r>
          <w:rPr>
            <w:rFonts w:asciiTheme="minorHAnsi" w:hAnsiTheme="minorHAnsi"/>
            <w:sz w:val="18"/>
            <w:szCs w:val="18"/>
            <w:lang w:val="de"/>
          </w:rPr>
          <w:instrText>PAGE   \* MERGEFORMAT</w:instrText>
        </w:r>
        <w:r>
          <w:rPr>
            <w:rFonts w:asciiTheme="minorHAnsi" w:hAnsiTheme="minorHAnsi"/>
            <w:sz w:val="18"/>
            <w:szCs w:val="18"/>
            <w:lang w:val="de"/>
          </w:rPr>
          <w:fldChar w:fldCharType="separate"/>
        </w:r>
        <w:r>
          <w:rPr>
            <w:rFonts w:asciiTheme="minorHAnsi" w:hAnsiTheme="minorHAnsi"/>
            <w:noProof/>
            <w:sz w:val="18"/>
            <w:szCs w:val="18"/>
            <w:lang w:val="de"/>
          </w:rPr>
          <w:t>1</w:t>
        </w:r>
        <w:r>
          <w:rPr>
            <w:rFonts w:asciiTheme="minorHAnsi" w:hAnsiTheme="minorHAnsi"/>
            <w:noProof/>
            <w:sz w:val="18"/>
            <w:szCs w:val="18"/>
            <w:lang w:val="de"/>
          </w:rPr>
          <w:fldChar w:fldCharType="end"/>
        </w:r>
      </w:sdtContent>
    </w:sdt>
  </w:p>
  <w:p w14:paraId="50DBC1F5" w14:textId="77777777" w:rsidR="00317582" w:rsidRPr="00CB25EC" w:rsidRDefault="00317582" w:rsidP="00B106C6">
    <w:pPr>
      <w:jc w:val="center"/>
      <w:rPr>
        <w:rFonts w:asciiTheme="minorHAnsi" w:hAnsiTheme="minorHAnsi" w:cstheme="minorHAnsi"/>
      </w:rPr>
    </w:pPr>
    <w:r>
      <w:rPr>
        <w:rFonts w:asciiTheme="minorHAnsi" w:hAnsiTheme="minorHAnsi" w:cstheme="minorHAnsi"/>
        <w:color w:val="365F91"/>
        <w:sz w:val="16"/>
        <w:szCs w:val="16"/>
        <w:lang w:val="de"/>
      </w:rPr>
      <w:t xml:space="preserve">Herausgeber: industriAll European </w:t>
    </w:r>
    <w:proofErr w:type="gramStart"/>
    <w:r>
      <w:rPr>
        <w:rFonts w:asciiTheme="minorHAnsi" w:hAnsiTheme="minorHAnsi" w:cstheme="minorHAnsi"/>
        <w:color w:val="365F91"/>
        <w:sz w:val="16"/>
        <w:szCs w:val="16"/>
        <w:lang w:val="de"/>
      </w:rPr>
      <w:t>Trade Union</w:t>
    </w:r>
    <w:proofErr w:type="gramEnd"/>
    <w:r>
      <w:rPr>
        <w:rFonts w:asciiTheme="minorHAnsi" w:hAnsiTheme="minorHAnsi" w:cstheme="minorHAnsi"/>
        <w:color w:val="365F91"/>
        <w:sz w:val="16"/>
        <w:szCs w:val="16"/>
        <w:lang w:val="de"/>
      </w:rPr>
      <w:t xml:space="preserve"> </w:t>
    </w:r>
    <w:r>
      <w:rPr>
        <w:rFonts w:asciiTheme="minorHAnsi" w:hAnsiTheme="minorHAnsi" w:cstheme="minorHAnsi"/>
        <w:b/>
        <w:bCs/>
        <w:color w:val="365F91"/>
        <w:sz w:val="16"/>
        <w:szCs w:val="16"/>
        <w:lang w:val="de"/>
      </w:rPr>
      <w:t xml:space="preserve">– </w:t>
    </w:r>
    <w:r>
      <w:rPr>
        <w:rFonts w:asciiTheme="minorHAnsi" w:hAnsiTheme="minorHAnsi" w:cstheme="minorHAnsi"/>
        <w:color w:val="365F91"/>
        <w:sz w:val="16"/>
        <w:szCs w:val="16"/>
        <w:lang w:val="de"/>
      </w:rPr>
      <w:t>Boulevard du Roi Albert II 5 (bte 10)</w:t>
    </w:r>
    <w:r>
      <w:rPr>
        <w:rFonts w:asciiTheme="minorHAnsi" w:hAnsiTheme="minorHAnsi" w:cstheme="minorHAnsi"/>
        <w:b/>
        <w:bCs/>
        <w:color w:val="365F91"/>
        <w:sz w:val="16"/>
        <w:szCs w:val="16"/>
        <w:lang w:val="de"/>
      </w:rPr>
      <w:t xml:space="preserve"> – </w:t>
    </w:r>
    <w:r>
      <w:rPr>
        <w:rFonts w:asciiTheme="minorHAnsi" w:hAnsiTheme="minorHAnsi" w:cstheme="minorHAnsi"/>
        <w:color w:val="365F91"/>
        <w:sz w:val="16"/>
        <w:szCs w:val="16"/>
        <w:lang w:val="de"/>
      </w:rPr>
      <w:t xml:space="preserve">B-1210 Brüssel                  </w:t>
    </w:r>
  </w:p>
  <w:p w14:paraId="19ACADFF" w14:textId="77777777" w:rsidR="00317582" w:rsidRPr="00CB25EC" w:rsidRDefault="00317582">
    <w:pPr>
      <w:pStyle w:val="Footer"/>
      <w:jc w:val="center"/>
    </w:pPr>
    <w:r>
      <w:rPr>
        <w:rFonts w:asciiTheme="minorHAnsi" w:hAnsiTheme="minorHAnsi" w:cstheme="minorHAnsi"/>
        <w:color w:val="365F91"/>
        <w:sz w:val="16"/>
        <w:szCs w:val="16"/>
        <w:lang w:val="de"/>
      </w:rPr>
      <w:t xml:space="preserve">Kontakt: </w:t>
    </w:r>
    <w:hyperlink r:id="rId1" w:history="1">
      <w:r>
        <w:rPr>
          <w:rStyle w:val="Hyperlink"/>
          <w:rFonts w:asciiTheme="minorHAnsi" w:hAnsiTheme="minorHAnsi" w:cstheme="minorHAnsi"/>
          <w:sz w:val="16"/>
          <w:szCs w:val="16"/>
          <w:lang w:val="de"/>
        </w:rPr>
        <w:t>info@industriAll-europe.eu</w:t>
      </w:r>
    </w:hyperlink>
    <w:r>
      <w:rPr>
        <w:rFonts w:asciiTheme="minorHAnsi" w:hAnsiTheme="minorHAnsi" w:cstheme="minorHAnsi"/>
        <w:color w:val="4F81BD"/>
        <w:lang w:val="de"/>
      </w:rPr>
      <w:t xml:space="preserve">   </w:t>
    </w:r>
    <w:proofErr w:type="gramStart"/>
    <w:r>
      <w:rPr>
        <w:rFonts w:asciiTheme="minorHAnsi" w:hAnsiTheme="minorHAnsi" w:cstheme="minorHAnsi"/>
        <w:color w:val="4F81BD"/>
        <w:lang w:val="de"/>
      </w:rPr>
      <w:t xml:space="preserve">–  </w:t>
    </w:r>
    <w:r>
      <w:rPr>
        <w:rFonts w:asciiTheme="minorHAnsi" w:hAnsiTheme="minorHAnsi" w:cstheme="minorHAnsi"/>
        <w:color w:val="365F91"/>
        <w:sz w:val="16"/>
        <w:szCs w:val="16"/>
        <w:lang w:val="de"/>
      </w:rPr>
      <w:t>Tel.</w:t>
    </w:r>
    <w:proofErr w:type="gramEnd"/>
    <w:r>
      <w:rPr>
        <w:rFonts w:asciiTheme="minorHAnsi" w:hAnsiTheme="minorHAnsi" w:cstheme="minorHAnsi"/>
        <w:color w:val="365F91"/>
        <w:sz w:val="16"/>
        <w:szCs w:val="16"/>
        <w:lang w:val="de"/>
      </w:rPr>
      <w:t xml:space="preserve">: +32 2 226 00 50   –   </w:t>
    </w:r>
    <w:hyperlink r:id="rId2" w:history="1">
      <w:r>
        <w:rPr>
          <w:rStyle w:val="Hyperlink"/>
          <w:rFonts w:asciiTheme="minorHAnsi" w:hAnsiTheme="minorHAnsi" w:cstheme="minorHAnsi"/>
          <w:sz w:val="16"/>
          <w:szCs w:val="16"/>
          <w:lang w:val="de"/>
        </w:rPr>
        <w:t>www.industriAll-europe.eu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3464" w14:textId="77777777" w:rsidR="00641935" w:rsidRDefault="00641935">
      <w:r>
        <w:rPr>
          <w:color w:val="000000"/>
        </w:rPr>
        <w:separator/>
      </w:r>
    </w:p>
  </w:footnote>
  <w:footnote w:type="continuationSeparator" w:id="0">
    <w:p w14:paraId="3BFA8CC2" w14:textId="77777777" w:rsidR="00641935" w:rsidRDefault="0064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CB13" w14:textId="77777777" w:rsidR="00317582" w:rsidRDefault="00317582" w:rsidP="00924DE3">
    <w:pPr>
      <w:pStyle w:val="Header"/>
      <w:ind w:right="3969"/>
      <w:rPr>
        <w:rFonts w:cs="Calibri"/>
        <w:sz w:val="18"/>
        <w:szCs w:val="18"/>
      </w:rPr>
    </w:pPr>
  </w:p>
  <w:p w14:paraId="62ED4EF9" w14:textId="77777777" w:rsidR="00317582" w:rsidRDefault="00317582" w:rsidP="00924DE3">
    <w:pPr>
      <w:pStyle w:val="Header"/>
      <w:ind w:right="3969"/>
      <w:rPr>
        <w:rFonts w:cs="Calibri"/>
        <w:sz w:val="18"/>
        <w:szCs w:val="18"/>
      </w:rPr>
    </w:pPr>
    <w:r>
      <w:rPr>
        <w:rFonts w:cs="Calibri"/>
        <w:noProof/>
        <w:lang w:val="de"/>
      </w:rPr>
      <w:drawing>
        <wp:anchor distT="0" distB="0" distL="114300" distR="114300" simplePos="0" relativeHeight="251657216" behindDoc="1" locked="0" layoutInCell="1" allowOverlap="1" wp14:anchorId="2DFE013A" wp14:editId="0481D2C9">
          <wp:simplePos x="0" y="0"/>
          <wp:positionH relativeFrom="column">
            <wp:posOffset>5175743</wp:posOffset>
          </wp:positionH>
          <wp:positionV relativeFrom="paragraph">
            <wp:posOffset>6151</wp:posOffset>
          </wp:positionV>
          <wp:extent cx="960755" cy="466725"/>
          <wp:effectExtent l="0" t="0" r="0" b="9525"/>
          <wp:wrapNone/>
          <wp:docPr id="13"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14:paraId="44FB93B4" w14:textId="77777777" w:rsidR="00317582" w:rsidRPr="00B2751E" w:rsidRDefault="00317582" w:rsidP="00924DE3">
    <w:pPr>
      <w:pStyle w:val="Header"/>
      <w:ind w:right="3969"/>
      <w:rPr>
        <w:rFonts w:cs="Calibri"/>
        <w:sz w:val="18"/>
        <w:szCs w:val="18"/>
      </w:rPr>
    </w:pPr>
    <w:r>
      <w:rPr>
        <w:rFonts w:cs="Calibri"/>
        <w:noProof/>
        <w:color w:val="1F497D" w:themeColor="text2"/>
        <w:sz w:val="18"/>
        <w:szCs w:val="18"/>
        <w:lang w:val="de"/>
      </w:rPr>
      <mc:AlternateContent>
        <mc:Choice Requires="wps">
          <w:drawing>
            <wp:anchor distT="4294967295" distB="4294967295" distL="114300" distR="114300" simplePos="0" relativeHeight="251655680" behindDoc="0" locked="0" layoutInCell="1" allowOverlap="1" wp14:anchorId="03800BCA" wp14:editId="625102A5">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E674A"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r>
      <w:rPr>
        <w:rFonts w:cs="Calibri"/>
        <w:sz w:val="18"/>
        <w:szCs w:val="18"/>
        <w:lang w:val="de"/>
      </w:rPr>
      <w:t>BTUP-Bericht</w:t>
    </w:r>
  </w:p>
  <w:p w14:paraId="025E33CA" w14:textId="77777777" w:rsidR="00317582" w:rsidRPr="00B2751E" w:rsidRDefault="00317582" w:rsidP="00924DE3">
    <w:pPr>
      <w:pStyle w:val="Header"/>
      <w:ind w:right="3969"/>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48F9" w14:textId="77777777" w:rsidR="00317582" w:rsidRPr="00F95224" w:rsidRDefault="00317582">
    <w:pPr>
      <w:pStyle w:val="Header"/>
      <w:rPr>
        <w:rFonts w:asciiTheme="minorHAnsi" w:hAnsiTheme="minorHAnsi"/>
        <w:sz w:val="16"/>
        <w:szCs w:val="16"/>
      </w:rPr>
    </w:pPr>
    <w:r>
      <w:rPr>
        <w:rFonts w:asciiTheme="minorHAnsi" w:hAnsiTheme="minorHAnsi" w:cs="Calibri"/>
        <w:noProof/>
        <w:sz w:val="16"/>
        <w:szCs w:val="16"/>
        <w:lang w:val="de"/>
      </w:rPr>
      <w:drawing>
        <wp:anchor distT="0" distB="0" distL="114300" distR="114300" simplePos="0" relativeHeight="251659264" behindDoc="1" locked="0" layoutInCell="1" allowOverlap="1" wp14:anchorId="78A71018" wp14:editId="3C215271">
          <wp:simplePos x="0" y="0"/>
          <wp:positionH relativeFrom="margin">
            <wp:posOffset>3773170</wp:posOffset>
          </wp:positionH>
          <wp:positionV relativeFrom="paragraph">
            <wp:posOffset>-230505</wp:posOffset>
          </wp:positionV>
          <wp:extent cx="2408555" cy="1133475"/>
          <wp:effectExtent l="0" t="0" r="0" b="9525"/>
          <wp:wrapNone/>
          <wp:docPr id="14"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14:paraId="6BC15823" w14:textId="77777777" w:rsidR="00317582" w:rsidRPr="00293CBA" w:rsidRDefault="00317582" w:rsidP="00F95224">
    <w:pPr>
      <w:rPr>
        <w:rFonts w:asciiTheme="minorHAnsi" w:hAnsiTheme="minorHAnsi" w:cs="Calibri"/>
        <w:color w:val="000000"/>
        <w:sz w:val="32"/>
        <w:szCs w:val="32"/>
      </w:rPr>
    </w:pPr>
  </w:p>
  <w:p w14:paraId="735F3531" w14:textId="6AE332E1" w:rsidR="00317582" w:rsidRPr="00293CBA" w:rsidRDefault="00317582" w:rsidP="00F95224">
    <w:pPr>
      <w:rPr>
        <w:rFonts w:asciiTheme="minorHAnsi" w:hAnsiTheme="minorHAnsi" w:cs="Calibri"/>
        <w:color w:val="000000"/>
        <w:sz w:val="36"/>
        <w:szCs w:val="36"/>
      </w:rPr>
    </w:pPr>
    <w:r>
      <w:rPr>
        <w:rFonts w:asciiTheme="minorHAnsi" w:hAnsiTheme="minorHAnsi" w:cs="Calibri"/>
        <w:noProof/>
        <w:color w:val="1F497D" w:themeColor="text2"/>
        <w:sz w:val="36"/>
        <w:szCs w:val="36"/>
        <w:lang w:val="de"/>
      </w:rPr>
      <mc:AlternateContent>
        <mc:Choice Requires="wps">
          <w:drawing>
            <wp:anchor distT="4294967295" distB="4294967295" distL="114300" distR="114300" simplePos="0" relativeHeight="251657728" behindDoc="0" locked="0" layoutInCell="1" allowOverlap="1" wp14:anchorId="65649E47" wp14:editId="6018F2D7">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7D8891"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p>
  <w:p w14:paraId="26888A05" w14:textId="77777777" w:rsidR="00317582" w:rsidRDefault="003175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3061B59"/>
    <w:multiLevelType w:val="multilevel"/>
    <w:tmpl w:val="A036B588"/>
    <w:lvl w:ilvl="0">
      <w:start w:val="2"/>
      <w:numFmt w:val="decimal"/>
      <w:lvlText w:val="%1."/>
      <w:lvlJc w:val="left"/>
      <w:pPr>
        <w:ind w:left="360" w:hanging="360"/>
      </w:pPr>
      <w:rPr>
        <w:rFonts w:hint="default"/>
        <w:b w:val="0"/>
        <w:u w:val="none"/>
      </w:rPr>
    </w:lvl>
    <w:lvl w:ilvl="1">
      <w:start w:val="1"/>
      <w:numFmt w:val="decimal"/>
      <w:lvlText w:val="%1.%2."/>
      <w:lvlJc w:val="left"/>
      <w:pPr>
        <w:ind w:left="502"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04DB030E"/>
    <w:multiLevelType w:val="hybridMultilevel"/>
    <w:tmpl w:val="A846F58A"/>
    <w:lvl w:ilvl="0" w:tplc="040B0001">
      <w:start w:val="1"/>
      <w:numFmt w:val="bullet"/>
      <w:lvlText w:val=""/>
      <w:lvlJc w:val="left"/>
      <w:pPr>
        <w:tabs>
          <w:tab w:val="num" w:pos="360"/>
        </w:tabs>
        <w:ind w:left="360" w:hanging="360"/>
      </w:pPr>
      <w:rPr>
        <w:rFonts w:ascii="Symbol" w:hAnsi="Symbol" w:hint="default"/>
      </w:rPr>
    </w:lvl>
    <w:lvl w:ilvl="1" w:tplc="7804C59A" w:tentative="1">
      <w:start w:val="1"/>
      <w:numFmt w:val="bullet"/>
      <w:lvlText w:val="•"/>
      <w:lvlJc w:val="left"/>
      <w:pPr>
        <w:tabs>
          <w:tab w:val="num" w:pos="1080"/>
        </w:tabs>
        <w:ind w:left="1080" w:hanging="360"/>
      </w:pPr>
      <w:rPr>
        <w:rFonts w:ascii="Arial" w:hAnsi="Arial" w:hint="default"/>
      </w:rPr>
    </w:lvl>
    <w:lvl w:ilvl="2" w:tplc="4A4A4834" w:tentative="1">
      <w:start w:val="1"/>
      <w:numFmt w:val="bullet"/>
      <w:lvlText w:val="•"/>
      <w:lvlJc w:val="left"/>
      <w:pPr>
        <w:tabs>
          <w:tab w:val="num" w:pos="1800"/>
        </w:tabs>
        <w:ind w:left="1800" w:hanging="360"/>
      </w:pPr>
      <w:rPr>
        <w:rFonts w:ascii="Arial" w:hAnsi="Arial" w:hint="default"/>
      </w:rPr>
    </w:lvl>
    <w:lvl w:ilvl="3" w:tplc="73A62406" w:tentative="1">
      <w:start w:val="1"/>
      <w:numFmt w:val="bullet"/>
      <w:lvlText w:val="•"/>
      <w:lvlJc w:val="left"/>
      <w:pPr>
        <w:tabs>
          <w:tab w:val="num" w:pos="2520"/>
        </w:tabs>
        <w:ind w:left="2520" w:hanging="360"/>
      </w:pPr>
      <w:rPr>
        <w:rFonts w:ascii="Arial" w:hAnsi="Arial" w:hint="default"/>
      </w:rPr>
    </w:lvl>
    <w:lvl w:ilvl="4" w:tplc="598E0586" w:tentative="1">
      <w:start w:val="1"/>
      <w:numFmt w:val="bullet"/>
      <w:lvlText w:val="•"/>
      <w:lvlJc w:val="left"/>
      <w:pPr>
        <w:tabs>
          <w:tab w:val="num" w:pos="3240"/>
        </w:tabs>
        <w:ind w:left="3240" w:hanging="360"/>
      </w:pPr>
      <w:rPr>
        <w:rFonts w:ascii="Arial" w:hAnsi="Arial" w:hint="default"/>
      </w:rPr>
    </w:lvl>
    <w:lvl w:ilvl="5" w:tplc="61AA38C0" w:tentative="1">
      <w:start w:val="1"/>
      <w:numFmt w:val="bullet"/>
      <w:lvlText w:val="•"/>
      <w:lvlJc w:val="left"/>
      <w:pPr>
        <w:tabs>
          <w:tab w:val="num" w:pos="3960"/>
        </w:tabs>
        <w:ind w:left="3960" w:hanging="360"/>
      </w:pPr>
      <w:rPr>
        <w:rFonts w:ascii="Arial" w:hAnsi="Arial" w:hint="default"/>
      </w:rPr>
    </w:lvl>
    <w:lvl w:ilvl="6" w:tplc="7A66325C" w:tentative="1">
      <w:start w:val="1"/>
      <w:numFmt w:val="bullet"/>
      <w:lvlText w:val="•"/>
      <w:lvlJc w:val="left"/>
      <w:pPr>
        <w:tabs>
          <w:tab w:val="num" w:pos="4680"/>
        </w:tabs>
        <w:ind w:left="4680" w:hanging="360"/>
      </w:pPr>
      <w:rPr>
        <w:rFonts w:ascii="Arial" w:hAnsi="Arial" w:hint="default"/>
      </w:rPr>
    </w:lvl>
    <w:lvl w:ilvl="7" w:tplc="458C7D50" w:tentative="1">
      <w:start w:val="1"/>
      <w:numFmt w:val="bullet"/>
      <w:lvlText w:val="•"/>
      <w:lvlJc w:val="left"/>
      <w:pPr>
        <w:tabs>
          <w:tab w:val="num" w:pos="5400"/>
        </w:tabs>
        <w:ind w:left="5400" w:hanging="360"/>
      </w:pPr>
      <w:rPr>
        <w:rFonts w:ascii="Arial" w:hAnsi="Arial" w:hint="default"/>
      </w:rPr>
    </w:lvl>
    <w:lvl w:ilvl="8" w:tplc="DFDC83C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449745B"/>
    <w:multiLevelType w:val="hybridMultilevel"/>
    <w:tmpl w:val="2E42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21392"/>
    <w:multiLevelType w:val="hybridMultilevel"/>
    <w:tmpl w:val="F332543E"/>
    <w:lvl w:ilvl="0" w:tplc="040B0001">
      <w:start w:val="1"/>
      <w:numFmt w:val="bullet"/>
      <w:lvlText w:val=""/>
      <w:lvlJc w:val="left"/>
      <w:pPr>
        <w:tabs>
          <w:tab w:val="num" w:pos="360"/>
        </w:tabs>
        <w:ind w:left="360" w:hanging="360"/>
      </w:pPr>
      <w:rPr>
        <w:rFonts w:ascii="Symbol" w:hAnsi="Symbol" w:hint="default"/>
      </w:rPr>
    </w:lvl>
    <w:lvl w:ilvl="1" w:tplc="F244A684">
      <w:start w:val="1"/>
      <w:numFmt w:val="bullet"/>
      <w:lvlText w:val="•"/>
      <w:lvlJc w:val="left"/>
      <w:pPr>
        <w:tabs>
          <w:tab w:val="num" w:pos="1080"/>
        </w:tabs>
        <w:ind w:left="1080" w:hanging="360"/>
      </w:pPr>
      <w:rPr>
        <w:rFonts w:ascii="Arial" w:hAnsi="Arial" w:hint="default"/>
      </w:rPr>
    </w:lvl>
    <w:lvl w:ilvl="2" w:tplc="8F7E4A4C" w:tentative="1">
      <w:start w:val="1"/>
      <w:numFmt w:val="bullet"/>
      <w:lvlText w:val="•"/>
      <w:lvlJc w:val="left"/>
      <w:pPr>
        <w:tabs>
          <w:tab w:val="num" w:pos="1800"/>
        </w:tabs>
        <w:ind w:left="1800" w:hanging="360"/>
      </w:pPr>
      <w:rPr>
        <w:rFonts w:ascii="Arial" w:hAnsi="Arial" w:hint="default"/>
      </w:rPr>
    </w:lvl>
    <w:lvl w:ilvl="3" w:tplc="C054049E" w:tentative="1">
      <w:start w:val="1"/>
      <w:numFmt w:val="bullet"/>
      <w:lvlText w:val="•"/>
      <w:lvlJc w:val="left"/>
      <w:pPr>
        <w:tabs>
          <w:tab w:val="num" w:pos="2520"/>
        </w:tabs>
        <w:ind w:left="2520" w:hanging="360"/>
      </w:pPr>
      <w:rPr>
        <w:rFonts w:ascii="Arial" w:hAnsi="Arial" w:hint="default"/>
      </w:rPr>
    </w:lvl>
    <w:lvl w:ilvl="4" w:tplc="90C42B3C" w:tentative="1">
      <w:start w:val="1"/>
      <w:numFmt w:val="bullet"/>
      <w:lvlText w:val="•"/>
      <w:lvlJc w:val="left"/>
      <w:pPr>
        <w:tabs>
          <w:tab w:val="num" w:pos="3240"/>
        </w:tabs>
        <w:ind w:left="3240" w:hanging="360"/>
      </w:pPr>
      <w:rPr>
        <w:rFonts w:ascii="Arial" w:hAnsi="Arial" w:hint="default"/>
      </w:rPr>
    </w:lvl>
    <w:lvl w:ilvl="5" w:tplc="F8CC33EA" w:tentative="1">
      <w:start w:val="1"/>
      <w:numFmt w:val="bullet"/>
      <w:lvlText w:val="•"/>
      <w:lvlJc w:val="left"/>
      <w:pPr>
        <w:tabs>
          <w:tab w:val="num" w:pos="3960"/>
        </w:tabs>
        <w:ind w:left="3960" w:hanging="360"/>
      </w:pPr>
      <w:rPr>
        <w:rFonts w:ascii="Arial" w:hAnsi="Arial" w:hint="default"/>
      </w:rPr>
    </w:lvl>
    <w:lvl w:ilvl="6" w:tplc="E53E13BC" w:tentative="1">
      <w:start w:val="1"/>
      <w:numFmt w:val="bullet"/>
      <w:lvlText w:val="•"/>
      <w:lvlJc w:val="left"/>
      <w:pPr>
        <w:tabs>
          <w:tab w:val="num" w:pos="4680"/>
        </w:tabs>
        <w:ind w:left="4680" w:hanging="360"/>
      </w:pPr>
      <w:rPr>
        <w:rFonts w:ascii="Arial" w:hAnsi="Arial" w:hint="default"/>
      </w:rPr>
    </w:lvl>
    <w:lvl w:ilvl="7" w:tplc="81AE6D22" w:tentative="1">
      <w:start w:val="1"/>
      <w:numFmt w:val="bullet"/>
      <w:lvlText w:val="•"/>
      <w:lvlJc w:val="left"/>
      <w:pPr>
        <w:tabs>
          <w:tab w:val="num" w:pos="5400"/>
        </w:tabs>
        <w:ind w:left="5400" w:hanging="360"/>
      </w:pPr>
      <w:rPr>
        <w:rFonts w:ascii="Arial" w:hAnsi="Arial" w:hint="default"/>
      </w:rPr>
    </w:lvl>
    <w:lvl w:ilvl="8" w:tplc="09EE641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81B751A"/>
    <w:multiLevelType w:val="hybridMultilevel"/>
    <w:tmpl w:val="866449B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913A6D"/>
    <w:multiLevelType w:val="hybridMultilevel"/>
    <w:tmpl w:val="5E26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2355B"/>
    <w:multiLevelType w:val="hybridMultilevel"/>
    <w:tmpl w:val="3CBECBB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F1C3CC3"/>
    <w:multiLevelType w:val="hybridMultilevel"/>
    <w:tmpl w:val="7D90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098"/>
    <w:multiLevelType w:val="hybridMultilevel"/>
    <w:tmpl w:val="CC1C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A68E6"/>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63583E"/>
    <w:multiLevelType w:val="hybridMultilevel"/>
    <w:tmpl w:val="145C56F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3" w15:restartNumberingAfterBreak="0">
    <w:nsid w:val="29777F0A"/>
    <w:multiLevelType w:val="hybridMultilevel"/>
    <w:tmpl w:val="BBDA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A485E"/>
    <w:multiLevelType w:val="hybridMultilevel"/>
    <w:tmpl w:val="4AE21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173336"/>
    <w:multiLevelType w:val="hybridMultilevel"/>
    <w:tmpl w:val="AD62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B28A0"/>
    <w:multiLevelType w:val="hybridMultilevel"/>
    <w:tmpl w:val="A23C5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AF3859"/>
    <w:multiLevelType w:val="hybridMultilevel"/>
    <w:tmpl w:val="627244F0"/>
    <w:lvl w:ilvl="0" w:tplc="3BC09206">
      <w:start w:val="1"/>
      <w:numFmt w:val="bullet"/>
      <w:lvlText w:val="-"/>
      <w:lvlJc w:val="left"/>
      <w:pPr>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8B17685"/>
    <w:multiLevelType w:val="hybridMultilevel"/>
    <w:tmpl w:val="26C242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4D673757"/>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A7334"/>
    <w:multiLevelType w:val="hybridMultilevel"/>
    <w:tmpl w:val="DA2EB904"/>
    <w:lvl w:ilvl="0" w:tplc="7B107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3A33B1"/>
    <w:multiLevelType w:val="hybridMultilevel"/>
    <w:tmpl w:val="A7CE1F5C"/>
    <w:lvl w:ilvl="0" w:tplc="0809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C6110AD"/>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2E76B7"/>
    <w:multiLevelType w:val="hybridMultilevel"/>
    <w:tmpl w:val="221C1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6D3F89"/>
    <w:multiLevelType w:val="hybridMultilevel"/>
    <w:tmpl w:val="74FA1F9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C8C491A"/>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E37C48"/>
    <w:multiLevelType w:val="hybridMultilevel"/>
    <w:tmpl w:val="55B8E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24"/>
  </w:num>
  <w:num w:numId="5">
    <w:abstractNumId w:val="25"/>
  </w:num>
  <w:num w:numId="6">
    <w:abstractNumId w:val="17"/>
  </w:num>
  <w:num w:numId="7">
    <w:abstractNumId w:val="2"/>
  </w:num>
  <w:num w:numId="8">
    <w:abstractNumId w:val="21"/>
  </w:num>
  <w:num w:numId="9">
    <w:abstractNumId w:val="16"/>
  </w:num>
  <w:num w:numId="10">
    <w:abstractNumId w:val="6"/>
  </w:num>
  <w:num w:numId="11">
    <w:abstractNumId w:val="3"/>
  </w:num>
  <w:num w:numId="12">
    <w:abstractNumId w:val="8"/>
  </w:num>
  <w:num w:numId="13">
    <w:abstractNumId w:val="5"/>
  </w:num>
  <w:num w:numId="14">
    <w:abstractNumId w:val="18"/>
  </w:num>
  <w:num w:numId="15">
    <w:abstractNumId w:val="13"/>
  </w:num>
  <w:num w:numId="16">
    <w:abstractNumId w:val="9"/>
  </w:num>
  <w:num w:numId="17">
    <w:abstractNumId w:val="22"/>
  </w:num>
  <w:num w:numId="18">
    <w:abstractNumId w:val="11"/>
  </w:num>
  <w:num w:numId="19">
    <w:abstractNumId w:val="14"/>
  </w:num>
  <w:num w:numId="20">
    <w:abstractNumId w:val="4"/>
  </w:num>
  <w:num w:numId="21">
    <w:abstractNumId w:val="10"/>
  </w:num>
  <w:num w:numId="22">
    <w:abstractNumId w:val="15"/>
  </w:num>
  <w:num w:numId="23">
    <w:abstractNumId w:val="23"/>
  </w:num>
  <w:num w:numId="24">
    <w:abstractNumId w:val="7"/>
  </w:num>
  <w:num w:numId="2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5E3BC3-F7BF-47C5-BC0F-1056E418DF8F}"/>
    <w:docVar w:name="dgnword-eventsink" w:val="2709765193168"/>
  </w:docVars>
  <w:rsids>
    <w:rsidRoot w:val="004D2EAD"/>
    <w:rsid w:val="00004FCC"/>
    <w:rsid w:val="000137E3"/>
    <w:rsid w:val="000148A9"/>
    <w:rsid w:val="0001766A"/>
    <w:rsid w:val="000203B1"/>
    <w:rsid w:val="000214A4"/>
    <w:rsid w:val="000227BD"/>
    <w:rsid w:val="00031FF7"/>
    <w:rsid w:val="000335D9"/>
    <w:rsid w:val="000352A2"/>
    <w:rsid w:val="00035B65"/>
    <w:rsid w:val="00037238"/>
    <w:rsid w:val="00037CA9"/>
    <w:rsid w:val="00041439"/>
    <w:rsid w:val="00041FD7"/>
    <w:rsid w:val="0004207D"/>
    <w:rsid w:val="00044058"/>
    <w:rsid w:val="00047260"/>
    <w:rsid w:val="0006174C"/>
    <w:rsid w:val="000620D1"/>
    <w:rsid w:val="0006597B"/>
    <w:rsid w:val="00066244"/>
    <w:rsid w:val="00073877"/>
    <w:rsid w:val="00080406"/>
    <w:rsid w:val="00080A47"/>
    <w:rsid w:val="000813FA"/>
    <w:rsid w:val="0008211B"/>
    <w:rsid w:val="00085604"/>
    <w:rsid w:val="000875BD"/>
    <w:rsid w:val="00091B94"/>
    <w:rsid w:val="00093BAC"/>
    <w:rsid w:val="0009471F"/>
    <w:rsid w:val="00096AA2"/>
    <w:rsid w:val="000A46FF"/>
    <w:rsid w:val="000A713C"/>
    <w:rsid w:val="000B2997"/>
    <w:rsid w:val="000B6547"/>
    <w:rsid w:val="000C5F4A"/>
    <w:rsid w:val="000C7B55"/>
    <w:rsid w:val="000D0482"/>
    <w:rsid w:val="000D5CDB"/>
    <w:rsid w:val="000E1F81"/>
    <w:rsid w:val="000E5825"/>
    <w:rsid w:val="000E6073"/>
    <w:rsid w:val="000F2E6B"/>
    <w:rsid w:val="000F44AE"/>
    <w:rsid w:val="000F4B4C"/>
    <w:rsid w:val="000F4CAF"/>
    <w:rsid w:val="00110386"/>
    <w:rsid w:val="001138BF"/>
    <w:rsid w:val="00116D65"/>
    <w:rsid w:val="00117B9C"/>
    <w:rsid w:val="00123D07"/>
    <w:rsid w:val="00125D81"/>
    <w:rsid w:val="0012622D"/>
    <w:rsid w:val="00134A22"/>
    <w:rsid w:val="00135738"/>
    <w:rsid w:val="001462A6"/>
    <w:rsid w:val="001467D0"/>
    <w:rsid w:val="00152677"/>
    <w:rsid w:val="0015596A"/>
    <w:rsid w:val="00155B49"/>
    <w:rsid w:val="00157425"/>
    <w:rsid w:val="001618C1"/>
    <w:rsid w:val="00161AEA"/>
    <w:rsid w:val="0016256E"/>
    <w:rsid w:val="00166181"/>
    <w:rsid w:val="00171907"/>
    <w:rsid w:val="00172A18"/>
    <w:rsid w:val="00174E56"/>
    <w:rsid w:val="00175561"/>
    <w:rsid w:val="001807A0"/>
    <w:rsid w:val="001834E3"/>
    <w:rsid w:val="001841F6"/>
    <w:rsid w:val="001849DD"/>
    <w:rsid w:val="001920BF"/>
    <w:rsid w:val="00195044"/>
    <w:rsid w:val="00197446"/>
    <w:rsid w:val="001A3BD7"/>
    <w:rsid w:val="001A3E4A"/>
    <w:rsid w:val="001A3EA8"/>
    <w:rsid w:val="001B2B10"/>
    <w:rsid w:val="001B2D9F"/>
    <w:rsid w:val="001B4223"/>
    <w:rsid w:val="001B4FE1"/>
    <w:rsid w:val="001B508E"/>
    <w:rsid w:val="001B5123"/>
    <w:rsid w:val="001B5E4E"/>
    <w:rsid w:val="001E0549"/>
    <w:rsid w:val="001E06F5"/>
    <w:rsid w:val="001E0F90"/>
    <w:rsid w:val="001E3452"/>
    <w:rsid w:val="001F3881"/>
    <w:rsid w:val="00200D63"/>
    <w:rsid w:val="002063C7"/>
    <w:rsid w:val="0021184E"/>
    <w:rsid w:val="00212DD4"/>
    <w:rsid w:val="00214A9D"/>
    <w:rsid w:val="002172DF"/>
    <w:rsid w:val="00220578"/>
    <w:rsid w:val="00221123"/>
    <w:rsid w:val="0022385A"/>
    <w:rsid w:val="00225C48"/>
    <w:rsid w:val="0023738D"/>
    <w:rsid w:val="00245117"/>
    <w:rsid w:val="00245A7B"/>
    <w:rsid w:val="00251D9F"/>
    <w:rsid w:val="00253D35"/>
    <w:rsid w:val="002549A3"/>
    <w:rsid w:val="00263F27"/>
    <w:rsid w:val="0026423E"/>
    <w:rsid w:val="00271322"/>
    <w:rsid w:val="0027189D"/>
    <w:rsid w:val="00271E53"/>
    <w:rsid w:val="002746C6"/>
    <w:rsid w:val="00275A83"/>
    <w:rsid w:val="00275D20"/>
    <w:rsid w:val="0027689E"/>
    <w:rsid w:val="00281317"/>
    <w:rsid w:val="00284C35"/>
    <w:rsid w:val="00286BAC"/>
    <w:rsid w:val="00290311"/>
    <w:rsid w:val="0029131C"/>
    <w:rsid w:val="00293B53"/>
    <w:rsid w:val="00293CBA"/>
    <w:rsid w:val="002A4400"/>
    <w:rsid w:val="002A47A6"/>
    <w:rsid w:val="002A4CC2"/>
    <w:rsid w:val="002A5E12"/>
    <w:rsid w:val="002A6C93"/>
    <w:rsid w:val="002B6283"/>
    <w:rsid w:val="002C0558"/>
    <w:rsid w:val="002C5780"/>
    <w:rsid w:val="002C7902"/>
    <w:rsid w:val="002D035F"/>
    <w:rsid w:val="002D32E6"/>
    <w:rsid w:val="002D35E3"/>
    <w:rsid w:val="002D3780"/>
    <w:rsid w:val="002D6483"/>
    <w:rsid w:val="002D675E"/>
    <w:rsid w:val="002D7B40"/>
    <w:rsid w:val="002E03E8"/>
    <w:rsid w:val="002E5EA4"/>
    <w:rsid w:val="002F2B70"/>
    <w:rsid w:val="002F6622"/>
    <w:rsid w:val="00300A32"/>
    <w:rsid w:val="0030147E"/>
    <w:rsid w:val="00301C6C"/>
    <w:rsid w:val="0030309F"/>
    <w:rsid w:val="00317101"/>
    <w:rsid w:val="00317582"/>
    <w:rsid w:val="003206BC"/>
    <w:rsid w:val="0032321C"/>
    <w:rsid w:val="00326980"/>
    <w:rsid w:val="00326BE4"/>
    <w:rsid w:val="003304B5"/>
    <w:rsid w:val="00331446"/>
    <w:rsid w:val="00333009"/>
    <w:rsid w:val="00335FF9"/>
    <w:rsid w:val="003375C8"/>
    <w:rsid w:val="00337C27"/>
    <w:rsid w:val="00340606"/>
    <w:rsid w:val="003421C4"/>
    <w:rsid w:val="00342CBE"/>
    <w:rsid w:val="00343AF7"/>
    <w:rsid w:val="00351438"/>
    <w:rsid w:val="0035560B"/>
    <w:rsid w:val="00356BBB"/>
    <w:rsid w:val="00372E68"/>
    <w:rsid w:val="00374A19"/>
    <w:rsid w:val="00374A4B"/>
    <w:rsid w:val="00374D56"/>
    <w:rsid w:val="00375B29"/>
    <w:rsid w:val="00390C56"/>
    <w:rsid w:val="003912B4"/>
    <w:rsid w:val="00391AEB"/>
    <w:rsid w:val="00392BDC"/>
    <w:rsid w:val="003930FE"/>
    <w:rsid w:val="00393A4D"/>
    <w:rsid w:val="003950AF"/>
    <w:rsid w:val="00397F53"/>
    <w:rsid w:val="003A1207"/>
    <w:rsid w:val="003A64B9"/>
    <w:rsid w:val="003A6E96"/>
    <w:rsid w:val="003B0A86"/>
    <w:rsid w:val="003B2AC0"/>
    <w:rsid w:val="003B3D7E"/>
    <w:rsid w:val="003B56EF"/>
    <w:rsid w:val="003B60EF"/>
    <w:rsid w:val="003C284F"/>
    <w:rsid w:val="003C2FA6"/>
    <w:rsid w:val="003C5C87"/>
    <w:rsid w:val="003D1768"/>
    <w:rsid w:val="003D2DDA"/>
    <w:rsid w:val="003D72CA"/>
    <w:rsid w:val="003E1103"/>
    <w:rsid w:val="003E1165"/>
    <w:rsid w:val="003E196B"/>
    <w:rsid w:val="003E29CF"/>
    <w:rsid w:val="003E2D6C"/>
    <w:rsid w:val="003E31B0"/>
    <w:rsid w:val="003E3F55"/>
    <w:rsid w:val="003E5D71"/>
    <w:rsid w:val="003F3A29"/>
    <w:rsid w:val="003F412B"/>
    <w:rsid w:val="003F5956"/>
    <w:rsid w:val="0040073B"/>
    <w:rsid w:val="00400BB0"/>
    <w:rsid w:val="00401029"/>
    <w:rsid w:val="00401A89"/>
    <w:rsid w:val="00401EE0"/>
    <w:rsid w:val="0040705E"/>
    <w:rsid w:val="00410324"/>
    <w:rsid w:val="00411035"/>
    <w:rsid w:val="00413FC2"/>
    <w:rsid w:val="004162AB"/>
    <w:rsid w:val="0042041C"/>
    <w:rsid w:val="00422BF2"/>
    <w:rsid w:val="00425146"/>
    <w:rsid w:val="0042523E"/>
    <w:rsid w:val="00427E08"/>
    <w:rsid w:val="00430568"/>
    <w:rsid w:val="0043238F"/>
    <w:rsid w:val="00435491"/>
    <w:rsid w:val="004364D7"/>
    <w:rsid w:val="00440677"/>
    <w:rsid w:val="004406D8"/>
    <w:rsid w:val="00443029"/>
    <w:rsid w:val="00445678"/>
    <w:rsid w:val="00451A32"/>
    <w:rsid w:val="00453392"/>
    <w:rsid w:val="00453E0B"/>
    <w:rsid w:val="00457273"/>
    <w:rsid w:val="00462542"/>
    <w:rsid w:val="0046325A"/>
    <w:rsid w:val="004679C1"/>
    <w:rsid w:val="00467C31"/>
    <w:rsid w:val="00470E3E"/>
    <w:rsid w:val="00487CEA"/>
    <w:rsid w:val="0049152B"/>
    <w:rsid w:val="00492045"/>
    <w:rsid w:val="00497B38"/>
    <w:rsid w:val="004A041F"/>
    <w:rsid w:val="004A1FDE"/>
    <w:rsid w:val="004A3F74"/>
    <w:rsid w:val="004A7055"/>
    <w:rsid w:val="004B1C47"/>
    <w:rsid w:val="004C0536"/>
    <w:rsid w:val="004C138A"/>
    <w:rsid w:val="004C21B9"/>
    <w:rsid w:val="004C504B"/>
    <w:rsid w:val="004C6394"/>
    <w:rsid w:val="004D2E5A"/>
    <w:rsid w:val="004D2EAD"/>
    <w:rsid w:val="004E1E74"/>
    <w:rsid w:val="004E6B65"/>
    <w:rsid w:val="004F1E7C"/>
    <w:rsid w:val="004F37A7"/>
    <w:rsid w:val="004F64A9"/>
    <w:rsid w:val="004F6CE0"/>
    <w:rsid w:val="005020FA"/>
    <w:rsid w:val="00504B0F"/>
    <w:rsid w:val="0051108A"/>
    <w:rsid w:val="00511388"/>
    <w:rsid w:val="0051543E"/>
    <w:rsid w:val="0051779F"/>
    <w:rsid w:val="00526D38"/>
    <w:rsid w:val="00530DBE"/>
    <w:rsid w:val="00531044"/>
    <w:rsid w:val="00533FFF"/>
    <w:rsid w:val="0053548A"/>
    <w:rsid w:val="0053654C"/>
    <w:rsid w:val="005403D9"/>
    <w:rsid w:val="00543418"/>
    <w:rsid w:val="00550957"/>
    <w:rsid w:val="0055386B"/>
    <w:rsid w:val="0055457B"/>
    <w:rsid w:val="00556594"/>
    <w:rsid w:val="00560ECF"/>
    <w:rsid w:val="00562118"/>
    <w:rsid w:val="0056453E"/>
    <w:rsid w:val="00566A76"/>
    <w:rsid w:val="0056789A"/>
    <w:rsid w:val="00573AF1"/>
    <w:rsid w:val="0057434C"/>
    <w:rsid w:val="00576163"/>
    <w:rsid w:val="0057679F"/>
    <w:rsid w:val="00581521"/>
    <w:rsid w:val="0058418B"/>
    <w:rsid w:val="00584C86"/>
    <w:rsid w:val="00592865"/>
    <w:rsid w:val="00593F1F"/>
    <w:rsid w:val="005974E1"/>
    <w:rsid w:val="005A3F8A"/>
    <w:rsid w:val="005A405B"/>
    <w:rsid w:val="005A4CF3"/>
    <w:rsid w:val="005A5465"/>
    <w:rsid w:val="005B170F"/>
    <w:rsid w:val="005B67BF"/>
    <w:rsid w:val="005C1627"/>
    <w:rsid w:val="005D44C4"/>
    <w:rsid w:val="005E0A5A"/>
    <w:rsid w:val="005E5E10"/>
    <w:rsid w:val="005F0151"/>
    <w:rsid w:val="005F33ED"/>
    <w:rsid w:val="005F6ADB"/>
    <w:rsid w:val="00603937"/>
    <w:rsid w:val="0060735B"/>
    <w:rsid w:val="00610856"/>
    <w:rsid w:val="0061669E"/>
    <w:rsid w:val="0061718E"/>
    <w:rsid w:val="0062584B"/>
    <w:rsid w:val="00633E96"/>
    <w:rsid w:val="00640761"/>
    <w:rsid w:val="00640A3D"/>
    <w:rsid w:val="00641935"/>
    <w:rsid w:val="006509F4"/>
    <w:rsid w:val="0065350A"/>
    <w:rsid w:val="00654665"/>
    <w:rsid w:val="00654E00"/>
    <w:rsid w:val="00662385"/>
    <w:rsid w:val="006628F1"/>
    <w:rsid w:val="00663955"/>
    <w:rsid w:val="0066732F"/>
    <w:rsid w:val="00667725"/>
    <w:rsid w:val="00667F77"/>
    <w:rsid w:val="00670F1B"/>
    <w:rsid w:val="00671AF5"/>
    <w:rsid w:val="00681B8D"/>
    <w:rsid w:val="00691356"/>
    <w:rsid w:val="00692F89"/>
    <w:rsid w:val="00693391"/>
    <w:rsid w:val="00694CD9"/>
    <w:rsid w:val="00695626"/>
    <w:rsid w:val="006A3533"/>
    <w:rsid w:val="006A442A"/>
    <w:rsid w:val="006A44B3"/>
    <w:rsid w:val="006A540C"/>
    <w:rsid w:val="006A5C86"/>
    <w:rsid w:val="006B26C6"/>
    <w:rsid w:val="006B2E56"/>
    <w:rsid w:val="006C2369"/>
    <w:rsid w:val="006C565D"/>
    <w:rsid w:val="006C6EB0"/>
    <w:rsid w:val="006C7D2B"/>
    <w:rsid w:val="006D2A8D"/>
    <w:rsid w:val="006D4E0D"/>
    <w:rsid w:val="006D591A"/>
    <w:rsid w:val="006D5D76"/>
    <w:rsid w:val="006E25B3"/>
    <w:rsid w:val="006E2CAF"/>
    <w:rsid w:val="006E33D5"/>
    <w:rsid w:val="006E7BC1"/>
    <w:rsid w:val="006E7CA8"/>
    <w:rsid w:val="006F52CA"/>
    <w:rsid w:val="006F78A2"/>
    <w:rsid w:val="007012D1"/>
    <w:rsid w:val="00701881"/>
    <w:rsid w:val="007045DE"/>
    <w:rsid w:val="00705267"/>
    <w:rsid w:val="00706041"/>
    <w:rsid w:val="00711285"/>
    <w:rsid w:val="00720309"/>
    <w:rsid w:val="00721C86"/>
    <w:rsid w:val="00722B09"/>
    <w:rsid w:val="00722D9A"/>
    <w:rsid w:val="007255F6"/>
    <w:rsid w:val="00726815"/>
    <w:rsid w:val="00727BB6"/>
    <w:rsid w:val="00727FD7"/>
    <w:rsid w:val="00730849"/>
    <w:rsid w:val="00731521"/>
    <w:rsid w:val="00737B8B"/>
    <w:rsid w:val="00740782"/>
    <w:rsid w:val="007412F4"/>
    <w:rsid w:val="00743C9C"/>
    <w:rsid w:val="007450B5"/>
    <w:rsid w:val="0074558B"/>
    <w:rsid w:val="007462C0"/>
    <w:rsid w:val="00754A4D"/>
    <w:rsid w:val="00754CE5"/>
    <w:rsid w:val="00755AD6"/>
    <w:rsid w:val="007576FC"/>
    <w:rsid w:val="007616B9"/>
    <w:rsid w:val="00764701"/>
    <w:rsid w:val="0076528C"/>
    <w:rsid w:val="00766483"/>
    <w:rsid w:val="007666E9"/>
    <w:rsid w:val="0077161C"/>
    <w:rsid w:val="007741DD"/>
    <w:rsid w:val="00776205"/>
    <w:rsid w:val="007804FE"/>
    <w:rsid w:val="00781279"/>
    <w:rsid w:val="007822E7"/>
    <w:rsid w:val="007823CB"/>
    <w:rsid w:val="00782C72"/>
    <w:rsid w:val="00783ABD"/>
    <w:rsid w:val="00784034"/>
    <w:rsid w:val="0078525C"/>
    <w:rsid w:val="00787EDE"/>
    <w:rsid w:val="0079027F"/>
    <w:rsid w:val="00790F93"/>
    <w:rsid w:val="007942D9"/>
    <w:rsid w:val="007970A3"/>
    <w:rsid w:val="007974F8"/>
    <w:rsid w:val="0079771B"/>
    <w:rsid w:val="00797D85"/>
    <w:rsid w:val="007A04D5"/>
    <w:rsid w:val="007A356E"/>
    <w:rsid w:val="007A7641"/>
    <w:rsid w:val="007B66E8"/>
    <w:rsid w:val="007B66ED"/>
    <w:rsid w:val="007B7F01"/>
    <w:rsid w:val="007C5038"/>
    <w:rsid w:val="007D0557"/>
    <w:rsid w:val="007D08DC"/>
    <w:rsid w:val="007D0FEE"/>
    <w:rsid w:val="007D1D5E"/>
    <w:rsid w:val="007D28EE"/>
    <w:rsid w:val="007D2FBE"/>
    <w:rsid w:val="007D5B5F"/>
    <w:rsid w:val="007D7765"/>
    <w:rsid w:val="007E3116"/>
    <w:rsid w:val="007E6635"/>
    <w:rsid w:val="007F1744"/>
    <w:rsid w:val="007F32C0"/>
    <w:rsid w:val="007F4093"/>
    <w:rsid w:val="007F6EA4"/>
    <w:rsid w:val="008001C9"/>
    <w:rsid w:val="00800618"/>
    <w:rsid w:val="00802814"/>
    <w:rsid w:val="008041BA"/>
    <w:rsid w:val="00811712"/>
    <w:rsid w:val="00812BED"/>
    <w:rsid w:val="00816AAF"/>
    <w:rsid w:val="008203F1"/>
    <w:rsid w:val="008211BE"/>
    <w:rsid w:val="00821FE1"/>
    <w:rsid w:val="00823761"/>
    <w:rsid w:val="008246D0"/>
    <w:rsid w:val="008253D4"/>
    <w:rsid w:val="00825FDC"/>
    <w:rsid w:val="008271FF"/>
    <w:rsid w:val="008336C5"/>
    <w:rsid w:val="00834386"/>
    <w:rsid w:val="00834D77"/>
    <w:rsid w:val="00843865"/>
    <w:rsid w:val="00844409"/>
    <w:rsid w:val="008454B6"/>
    <w:rsid w:val="008511C1"/>
    <w:rsid w:val="00854A1E"/>
    <w:rsid w:val="008555A4"/>
    <w:rsid w:val="008559C3"/>
    <w:rsid w:val="00855B35"/>
    <w:rsid w:val="00855C94"/>
    <w:rsid w:val="00864029"/>
    <w:rsid w:val="0087046D"/>
    <w:rsid w:val="00870957"/>
    <w:rsid w:val="00874495"/>
    <w:rsid w:val="00875E30"/>
    <w:rsid w:val="00876172"/>
    <w:rsid w:val="008818DD"/>
    <w:rsid w:val="008834AF"/>
    <w:rsid w:val="008872B5"/>
    <w:rsid w:val="00893B48"/>
    <w:rsid w:val="00897654"/>
    <w:rsid w:val="008A3B29"/>
    <w:rsid w:val="008A69C1"/>
    <w:rsid w:val="008A70EF"/>
    <w:rsid w:val="008B0217"/>
    <w:rsid w:val="008B36C7"/>
    <w:rsid w:val="008B46B1"/>
    <w:rsid w:val="008B7BB2"/>
    <w:rsid w:val="008C24BD"/>
    <w:rsid w:val="008C526A"/>
    <w:rsid w:val="008C7C6E"/>
    <w:rsid w:val="008D1214"/>
    <w:rsid w:val="008D5C07"/>
    <w:rsid w:val="008E3030"/>
    <w:rsid w:val="008E33B0"/>
    <w:rsid w:val="00900ACE"/>
    <w:rsid w:val="009014F2"/>
    <w:rsid w:val="009023A9"/>
    <w:rsid w:val="0090407C"/>
    <w:rsid w:val="0090453D"/>
    <w:rsid w:val="0090550F"/>
    <w:rsid w:val="00915422"/>
    <w:rsid w:val="00915A2F"/>
    <w:rsid w:val="009161B4"/>
    <w:rsid w:val="00924DE3"/>
    <w:rsid w:val="009251C1"/>
    <w:rsid w:val="00925BEC"/>
    <w:rsid w:val="00927056"/>
    <w:rsid w:val="00931767"/>
    <w:rsid w:val="00932120"/>
    <w:rsid w:val="009352F9"/>
    <w:rsid w:val="00940788"/>
    <w:rsid w:val="00940B76"/>
    <w:rsid w:val="009525D0"/>
    <w:rsid w:val="00955A1A"/>
    <w:rsid w:val="0095658C"/>
    <w:rsid w:val="009631CD"/>
    <w:rsid w:val="00965060"/>
    <w:rsid w:val="00967010"/>
    <w:rsid w:val="009679DF"/>
    <w:rsid w:val="00967ED1"/>
    <w:rsid w:val="00972C4D"/>
    <w:rsid w:val="00973A70"/>
    <w:rsid w:val="00973EA6"/>
    <w:rsid w:val="0097799B"/>
    <w:rsid w:val="00983D34"/>
    <w:rsid w:val="0098527A"/>
    <w:rsid w:val="009965E3"/>
    <w:rsid w:val="009A28C0"/>
    <w:rsid w:val="009A3E6C"/>
    <w:rsid w:val="009A4DD2"/>
    <w:rsid w:val="009C1F18"/>
    <w:rsid w:val="009C58EE"/>
    <w:rsid w:val="009C6A0A"/>
    <w:rsid w:val="009C7A05"/>
    <w:rsid w:val="009C7D2A"/>
    <w:rsid w:val="009D0001"/>
    <w:rsid w:val="009D0BC4"/>
    <w:rsid w:val="009E07D9"/>
    <w:rsid w:val="009E2D44"/>
    <w:rsid w:val="009E3A7C"/>
    <w:rsid w:val="009E3C6F"/>
    <w:rsid w:val="009E3DFD"/>
    <w:rsid w:val="009E415F"/>
    <w:rsid w:val="009F5728"/>
    <w:rsid w:val="00A01A8C"/>
    <w:rsid w:val="00A02DAF"/>
    <w:rsid w:val="00A039E7"/>
    <w:rsid w:val="00A05F1C"/>
    <w:rsid w:val="00A11033"/>
    <w:rsid w:val="00A1211C"/>
    <w:rsid w:val="00A1554B"/>
    <w:rsid w:val="00A15A52"/>
    <w:rsid w:val="00A2058B"/>
    <w:rsid w:val="00A21DDC"/>
    <w:rsid w:val="00A25360"/>
    <w:rsid w:val="00A25A12"/>
    <w:rsid w:val="00A30F42"/>
    <w:rsid w:val="00A315C5"/>
    <w:rsid w:val="00A3296E"/>
    <w:rsid w:val="00A3751E"/>
    <w:rsid w:val="00A420C8"/>
    <w:rsid w:val="00A4627E"/>
    <w:rsid w:val="00A55A9D"/>
    <w:rsid w:val="00A55CAC"/>
    <w:rsid w:val="00A565E3"/>
    <w:rsid w:val="00A63CA8"/>
    <w:rsid w:val="00A64655"/>
    <w:rsid w:val="00A669C1"/>
    <w:rsid w:val="00A72260"/>
    <w:rsid w:val="00A83CA7"/>
    <w:rsid w:val="00A85096"/>
    <w:rsid w:val="00A90DBB"/>
    <w:rsid w:val="00A921DE"/>
    <w:rsid w:val="00A93A73"/>
    <w:rsid w:val="00A94152"/>
    <w:rsid w:val="00AA2730"/>
    <w:rsid w:val="00AA431D"/>
    <w:rsid w:val="00AA49D4"/>
    <w:rsid w:val="00AB0681"/>
    <w:rsid w:val="00AB35EA"/>
    <w:rsid w:val="00AC10F6"/>
    <w:rsid w:val="00AC2A73"/>
    <w:rsid w:val="00AC72D4"/>
    <w:rsid w:val="00AC797B"/>
    <w:rsid w:val="00AD2D5F"/>
    <w:rsid w:val="00AD4635"/>
    <w:rsid w:val="00AD6022"/>
    <w:rsid w:val="00AE09F1"/>
    <w:rsid w:val="00AE5D61"/>
    <w:rsid w:val="00AF2879"/>
    <w:rsid w:val="00AF7A7E"/>
    <w:rsid w:val="00B0479F"/>
    <w:rsid w:val="00B07D27"/>
    <w:rsid w:val="00B07F87"/>
    <w:rsid w:val="00B106C6"/>
    <w:rsid w:val="00B12C86"/>
    <w:rsid w:val="00B161ED"/>
    <w:rsid w:val="00B20812"/>
    <w:rsid w:val="00B20F33"/>
    <w:rsid w:val="00B242DB"/>
    <w:rsid w:val="00B24854"/>
    <w:rsid w:val="00B2751E"/>
    <w:rsid w:val="00B36D68"/>
    <w:rsid w:val="00B41B36"/>
    <w:rsid w:val="00B4206D"/>
    <w:rsid w:val="00B4258A"/>
    <w:rsid w:val="00B4472E"/>
    <w:rsid w:val="00B4497F"/>
    <w:rsid w:val="00B45EF2"/>
    <w:rsid w:val="00B513D3"/>
    <w:rsid w:val="00B523EF"/>
    <w:rsid w:val="00B54E89"/>
    <w:rsid w:val="00B60409"/>
    <w:rsid w:val="00B62ADA"/>
    <w:rsid w:val="00B62BC8"/>
    <w:rsid w:val="00B663C9"/>
    <w:rsid w:val="00B70A3D"/>
    <w:rsid w:val="00B70DBE"/>
    <w:rsid w:val="00B72A28"/>
    <w:rsid w:val="00B76027"/>
    <w:rsid w:val="00B8043F"/>
    <w:rsid w:val="00B84F0A"/>
    <w:rsid w:val="00B85348"/>
    <w:rsid w:val="00B963E0"/>
    <w:rsid w:val="00B96C8C"/>
    <w:rsid w:val="00BA5927"/>
    <w:rsid w:val="00BB17CD"/>
    <w:rsid w:val="00BB38A3"/>
    <w:rsid w:val="00BB437C"/>
    <w:rsid w:val="00BC103E"/>
    <w:rsid w:val="00BC1BE0"/>
    <w:rsid w:val="00BC3E20"/>
    <w:rsid w:val="00BD3743"/>
    <w:rsid w:val="00BD66C9"/>
    <w:rsid w:val="00BD6705"/>
    <w:rsid w:val="00BE09FA"/>
    <w:rsid w:val="00BE3A14"/>
    <w:rsid w:val="00BE470C"/>
    <w:rsid w:val="00BE557C"/>
    <w:rsid w:val="00BE7900"/>
    <w:rsid w:val="00BE7D78"/>
    <w:rsid w:val="00BF4F7F"/>
    <w:rsid w:val="00BF692A"/>
    <w:rsid w:val="00BF6D8E"/>
    <w:rsid w:val="00C01A22"/>
    <w:rsid w:val="00C025C5"/>
    <w:rsid w:val="00C03A62"/>
    <w:rsid w:val="00C041F5"/>
    <w:rsid w:val="00C04968"/>
    <w:rsid w:val="00C06012"/>
    <w:rsid w:val="00C06C59"/>
    <w:rsid w:val="00C110B0"/>
    <w:rsid w:val="00C1335E"/>
    <w:rsid w:val="00C15807"/>
    <w:rsid w:val="00C17AF7"/>
    <w:rsid w:val="00C17D0A"/>
    <w:rsid w:val="00C205C5"/>
    <w:rsid w:val="00C212F5"/>
    <w:rsid w:val="00C239F8"/>
    <w:rsid w:val="00C23ADE"/>
    <w:rsid w:val="00C264FE"/>
    <w:rsid w:val="00C32C32"/>
    <w:rsid w:val="00C333E2"/>
    <w:rsid w:val="00C4042E"/>
    <w:rsid w:val="00C439B0"/>
    <w:rsid w:val="00C47877"/>
    <w:rsid w:val="00C51805"/>
    <w:rsid w:val="00C53DE3"/>
    <w:rsid w:val="00C53E47"/>
    <w:rsid w:val="00C548FD"/>
    <w:rsid w:val="00C54F85"/>
    <w:rsid w:val="00C561D0"/>
    <w:rsid w:val="00C575B1"/>
    <w:rsid w:val="00C60B7F"/>
    <w:rsid w:val="00C61AC8"/>
    <w:rsid w:val="00C61E91"/>
    <w:rsid w:val="00C65591"/>
    <w:rsid w:val="00C67182"/>
    <w:rsid w:val="00C72044"/>
    <w:rsid w:val="00C72478"/>
    <w:rsid w:val="00C73794"/>
    <w:rsid w:val="00C76742"/>
    <w:rsid w:val="00C77C7E"/>
    <w:rsid w:val="00C83EA1"/>
    <w:rsid w:val="00C862EF"/>
    <w:rsid w:val="00C86754"/>
    <w:rsid w:val="00C90E34"/>
    <w:rsid w:val="00C933FB"/>
    <w:rsid w:val="00C93522"/>
    <w:rsid w:val="00CB0783"/>
    <w:rsid w:val="00CB25EC"/>
    <w:rsid w:val="00CB2A59"/>
    <w:rsid w:val="00CC650A"/>
    <w:rsid w:val="00CC72C9"/>
    <w:rsid w:val="00CD0F49"/>
    <w:rsid w:val="00CD676F"/>
    <w:rsid w:val="00CE249A"/>
    <w:rsid w:val="00CE339D"/>
    <w:rsid w:val="00CE54AC"/>
    <w:rsid w:val="00CF34E5"/>
    <w:rsid w:val="00CF42C1"/>
    <w:rsid w:val="00CF7092"/>
    <w:rsid w:val="00CF7CF2"/>
    <w:rsid w:val="00D14546"/>
    <w:rsid w:val="00D24539"/>
    <w:rsid w:val="00D251C8"/>
    <w:rsid w:val="00D254AE"/>
    <w:rsid w:val="00D3068E"/>
    <w:rsid w:val="00D31BDF"/>
    <w:rsid w:val="00D34385"/>
    <w:rsid w:val="00D36A07"/>
    <w:rsid w:val="00D36D6A"/>
    <w:rsid w:val="00D43C20"/>
    <w:rsid w:val="00D475F7"/>
    <w:rsid w:val="00D47841"/>
    <w:rsid w:val="00D4784F"/>
    <w:rsid w:val="00D479C0"/>
    <w:rsid w:val="00D47F79"/>
    <w:rsid w:val="00D505E1"/>
    <w:rsid w:val="00D509D1"/>
    <w:rsid w:val="00D510E3"/>
    <w:rsid w:val="00D5353C"/>
    <w:rsid w:val="00D5513B"/>
    <w:rsid w:val="00D60992"/>
    <w:rsid w:val="00D617FD"/>
    <w:rsid w:val="00D639DA"/>
    <w:rsid w:val="00D646C1"/>
    <w:rsid w:val="00D716EB"/>
    <w:rsid w:val="00D729CF"/>
    <w:rsid w:val="00D72E31"/>
    <w:rsid w:val="00D774BB"/>
    <w:rsid w:val="00D852A3"/>
    <w:rsid w:val="00D85FD2"/>
    <w:rsid w:val="00D87E60"/>
    <w:rsid w:val="00D90D04"/>
    <w:rsid w:val="00DA2143"/>
    <w:rsid w:val="00DA3407"/>
    <w:rsid w:val="00DA5795"/>
    <w:rsid w:val="00DA5C4E"/>
    <w:rsid w:val="00DB1388"/>
    <w:rsid w:val="00DB5791"/>
    <w:rsid w:val="00DB696C"/>
    <w:rsid w:val="00DC34E6"/>
    <w:rsid w:val="00DC3DF8"/>
    <w:rsid w:val="00DC4B57"/>
    <w:rsid w:val="00DC5DC4"/>
    <w:rsid w:val="00DD3930"/>
    <w:rsid w:val="00DE02B6"/>
    <w:rsid w:val="00DE0646"/>
    <w:rsid w:val="00DE4513"/>
    <w:rsid w:val="00DF1CBB"/>
    <w:rsid w:val="00DF7998"/>
    <w:rsid w:val="00E00053"/>
    <w:rsid w:val="00E01450"/>
    <w:rsid w:val="00E01D21"/>
    <w:rsid w:val="00E11DEB"/>
    <w:rsid w:val="00E12B37"/>
    <w:rsid w:val="00E14A4D"/>
    <w:rsid w:val="00E16F05"/>
    <w:rsid w:val="00E17F64"/>
    <w:rsid w:val="00E205F5"/>
    <w:rsid w:val="00E25409"/>
    <w:rsid w:val="00E26C6A"/>
    <w:rsid w:val="00E273D3"/>
    <w:rsid w:val="00E27A3B"/>
    <w:rsid w:val="00E27B88"/>
    <w:rsid w:val="00E3763D"/>
    <w:rsid w:val="00E37891"/>
    <w:rsid w:val="00E4071A"/>
    <w:rsid w:val="00E42A34"/>
    <w:rsid w:val="00E42EBF"/>
    <w:rsid w:val="00E45081"/>
    <w:rsid w:val="00E4763C"/>
    <w:rsid w:val="00E47696"/>
    <w:rsid w:val="00E56419"/>
    <w:rsid w:val="00E6092D"/>
    <w:rsid w:val="00E61E5A"/>
    <w:rsid w:val="00E6326C"/>
    <w:rsid w:val="00E6345A"/>
    <w:rsid w:val="00E645C0"/>
    <w:rsid w:val="00E64B6D"/>
    <w:rsid w:val="00E67CB3"/>
    <w:rsid w:val="00E74891"/>
    <w:rsid w:val="00E77310"/>
    <w:rsid w:val="00E80752"/>
    <w:rsid w:val="00E80C1C"/>
    <w:rsid w:val="00E81BC3"/>
    <w:rsid w:val="00E86BD8"/>
    <w:rsid w:val="00E91932"/>
    <w:rsid w:val="00E946FF"/>
    <w:rsid w:val="00E9502B"/>
    <w:rsid w:val="00E9604C"/>
    <w:rsid w:val="00E97687"/>
    <w:rsid w:val="00E97C61"/>
    <w:rsid w:val="00EA2523"/>
    <w:rsid w:val="00EB25BA"/>
    <w:rsid w:val="00EB3E8F"/>
    <w:rsid w:val="00EC10C3"/>
    <w:rsid w:val="00EC6235"/>
    <w:rsid w:val="00EC6358"/>
    <w:rsid w:val="00EC65A6"/>
    <w:rsid w:val="00ED5597"/>
    <w:rsid w:val="00ED5FAE"/>
    <w:rsid w:val="00EE22D2"/>
    <w:rsid w:val="00EE5703"/>
    <w:rsid w:val="00EE6549"/>
    <w:rsid w:val="00EF075A"/>
    <w:rsid w:val="00EF1708"/>
    <w:rsid w:val="00EF18B4"/>
    <w:rsid w:val="00EF1C77"/>
    <w:rsid w:val="00EF69F5"/>
    <w:rsid w:val="00EF6A66"/>
    <w:rsid w:val="00F01021"/>
    <w:rsid w:val="00F02D34"/>
    <w:rsid w:val="00F03BB7"/>
    <w:rsid w:val="00F129FB"/>
    <w:rsid w:val="00F161BA"/>
    <w:rsid w:val="00F1747A"/>
    <w:rsid w:val="00F214ED"/>
    <w:rsid w:val="00F21B0C"/>
    <w:rsid w:val="00F30C31"/>
    <w:rsid w:val="00F33244"/>
    <w:rsid w:val="00F351C7"/>
    <w:rsid w:val="00F35C0E"/>
    <w:rsid w:val="00F4666F"/>
    <w:rsid w:val="00F51BF7"/>
    <w:rsid w:val="00F52E64"/>
    <w:rsid w:val="00F53A84"/>
    <w:rsid w:val="00F56887"/>
    <w:rsid w:val="00F57498"/>
    <w:rsid w:val="00F5785B"/>
    <w:rsid w:val="00F60FC8"/>
    <w:rsid w:val="00F63B11"/>
    <w:rsid w:val="00F72664"/>
    <w:rsid w:val="00F74848"/>
    <w:rsid w:val="00F778E0"/>
    <w:rsid w:val="00F82C28"/>
    <w:rsid w:val="00F916E5"/>
    <w:rsid w:val="00F934FE"/>
    <w:rsid w:val="00F93E02"/>
    <w:rsid w:val="00F941E7"/>
    <w:rsid w:val="00F95224"/>
    <w:rsid w:val="00FA00A0"/>
    <w:rsid w:val="00FA0904"/>
    <w:rsid w:val="00FA1C73"/>
    <w:rsid w:val="00FA4319"/>
    <w:rsid w:val="00FA7116"/>
    <w:rsid w:val="00FA7EFA"/>
    <w:rsid w:val="00FB353F"/>
    <w:rsid w:val="00FC026A"/>
    <w:rsid w:val="00FC0D91"/>
    <w:rsid w:val="00FC1882"/>
    <w:rsid w:val="00FC3A8E"/>
    <w:rsid w:val="00FC6764"/>
    <w:rsid w:val="00FC6C28"/>
    <w:rsid w:val="00FC75E0"/>
    <w:rsid w:val="00FC76C8"/>
    <w:rsid w:val="00FD0902"/>
    <w:rsid w:val="00FD12D2"/>
    <w:rsid w:val="00FD27E7"/>
    <w:rsid w:val="00FD5E6E"/>
    <w:rsid w:val="00FE30BA"/>
    <w:rsid w:val="00FE4331"/>
    <w:rsid w:val="00FE4A54"/>
    <w:rsid w:val="00FE4C1C"/>
    <w:rsid w:val="00FE5B5F"/>
    <w:rsid w:val="00FF10B3"/>
    <w:rsid w:val="00FF4734"/>
    <w:rsid w:val="00FF5AFE"/>
    <w:rsid w:val="00FF6A73"/>
    <w:rsid w:val="00FF7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F886C"/>
  <w15:docId w15:val="{0DB0F3D9-42B0-45CC-99E1-BA920556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C0"/>
    <w:pPr>
      <w:autoSpaceDN/>
      <w:textAlignment w:val="auto"/>
    </w:pPr>
    <w:rPr>
      <w:rFonts w:ascii="Arial" w:eastAsia="Times New Roman" w:hAnsi="Arial"/>
      <w:sz w:val="22"/>
      <w:szCs w:val="22"/>
      <w:lang w:val="de-DE" w:eastAsia="de-DE"/>
    </w:rPr>
  </w:style>
  <w:style w:type="paragraph" w:styleId="Heading1">
    <w:name w:val="heading 1"/>
    <w:basedOn w:val="Normal"/>
    <w:next w:val="Normal"/>
    <w:link w:val="Heading1Char"/>
    <w:uiPriority w:val="9"/>
    <w:qFormat/>
    <w:rsid w:val="00876172"/>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876172"/>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D72E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link w:val="NoSpacingChar"/>
    <w:uiPriority w:val="1"/>
    <w:qFormat/>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87617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76172"/>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rsid w:val="00D72E31"/>
    <w:rPr>
      <w:rFonts w:asciiTheme="majorHAnsi" w:eastAsiaTheme="majorEastAsia" w:hAnsiTheme="majorHAnsi" w:cstheme="majorBidi"/>
      <w:color w:val="243F60" w:themeColor="accent1" w:themeShade="7F"/>
      <w:sz w:val="24"/>
      <w:szCs w:val="24"/>
      <w:lang w:val="de-DE" w:eastAsia="de-DE"/>
    </w:rPr>
  </w:style>
  <w:style w:type="paragraph" w:styleId="FootnoteText">
    <w:name w:val="footnote text"/>
    <w:basedOn w:val="Normal"/>
    <w:link w:val="FootnoteTextChar"/>
    <w:uiPriority w:val="99"/>
    <w:semiHidden/>
    <w:unhideWhenUsed/>
    <w:rsid w:val="00435491"/>
    <w:rPr>
      <w:sz w:val="20"/>
      <w:szCs w:val="20"/>
    </w:rPr>
  </w:style>
  <w:style w:type="character" w:customStyle="1" w:styleId="FootnoteTextChar">
    <w:name w:val="Footnote Text Char"/>
    <w:basedOn w:val="DefaultParagraphFont"/>
    <w:link w:val="FootnoteText"/>
    <w:uiPriority w:val="99"/>
    <w:semiHidden/>
    <w:rsid w:val="00435491"/>
    <w:rPr>
      <w:rFonts w:ascii="Arial" w:eastAsia="Times New Roman" w:hAnsi="Arial"/>
      <w:lang w:val="de-DE" w:eastAsia="de-DE"/>
    </w:rPr>
  </w:style>
  <w:style w:type="character" w:styleId="FootnoteReference">
    <w:name w:val="footnote reference"/>
    <w:basedOn w:val="DefaultParagraphFont"/>
    <w:uiPriority w:val="99"/>
    <w:semiHidden/>
    <w:unhideWhenUsed/>
    <w:rsid w:val="00435491"/>
    <w:rPr>
      <w:vertAlign w:val="superscript"/>
    </w:rPr>
  </w:style>
  <w:style w:type="character" w:customStyle="1" w:styleId="Onopgelostemelding1">
    <w:name w:val="Onopgeloste melding1"/>
    <w:basedOn w:val="DefaultParagraphFont"/>
    <w:uiPriority w:val="99"/>
    <w:semiHidden/>
    <w:unhideWhenUsed/>
    <w:rsid w:val="00A25360"/>
    <w:rPr>
      <w:color w:val="808080"/>
      <w:shd w:val="clear" w:color="auto" w:fill="E6E6E6"/>
    </w:rPr>
  </w:style>
  <w:style w:type="paragraph" w:styleId="BodyText">
    <w:name w:val="Body Text"/>
    <w:basedOn w:val="Normal"/>
    <w:link w:val="BodyTextChar"/>
    <w:uiPriority w:val="99"/>
    <w:semiHidden/>
    <w:unhideWhenUsed/>
    <w:rsid w:val="00EF6A66"/>
    <w:pPr>
      <w:spacing w:before="100" w:beforeAutospacing="1" w:after="100" w:afterAutospacing="1"/>
    </w:pPr>
    <w:rPr>
      <w:rFonts w:ascii="Times New Roman" w:hAnsi="Times New Roman"/>
      <w:sz w:val="24"/>
      <w:szCs w:val="24"/>
      <w:lang w:val="en-GB" w:eastAsia="en-GB"/>
    </w:rPr>
  </w:style>
  <w:style w:type="character" w:customStyle="1" w:styleId="BodyTextChar">
    <w:name w:val="Body Text Char"/>
    <w:basedOn w:val="DefaultParagraphFont"/>
    <w:link w:val="BodyText"/>
    <w:uiPriority w:val="99"/>
    <w:semiHidden/>
    <w:rsid w:val="00EF6A66"/>
    <w:rPr>
      <w:rFonts w:ascii="Times New Roman" w:eastAsia="Times New Roman" w:hAnsi="Times New Roman"/>
      <w:sz w:val="24"/>
      <w:szCs w:val="24"/>
      <w:lang w:eastAsia="en-GB"/>
    </w:rPr>
  </w:style>
  <w:style w:type="paragraph" w:styleId="NormalWeb">
    <w:name w:val="Normal (Web)"/>
    <w:basedOn w:val="Normal"/>
    <w:uiPriority w:val="99"/>
    <w:semiHidden/>
    <w:unhideWhenUsed/>
    <w:rsid w:val="00EF6A66"/>
    <w:pPr>
      <w:spacing w:before="100" w:beforeAutospacing="1" w:after="100" w:afterAutospacing="1"/>
    </w:pPr>
    <w:rPr>
      <w:rFonts w:ascii="Times New Roman" w:hAnsi="Times New Roman"/>
      <w:sz w:val="24"/>
      <w:szCs w:val="24"/>
      <w:lang w:val="en-GB" w:eastAsia="en-GB"/>
    </w:rPr>
  </w:style>
  <w:style w:type="character" w:customStyle="1" w:styleId="NoSpacingChar">
    <w:name w:val="No Spacing Char"/>
    <w:link w:val="NoSpacing"/>
    <w:uiPriority w:val="1"/>
    <w:rsid w:val="00401EE0"/>
    <w:rPr>
      <w:sz w:val="22"/>
      <w:szCs w:val="22"/>
      <w:lang w:eastAsia="en-US"/>
    </w:rPr>
  </w:style>
  <w:style w:type="character" w:customStyle="1" w:styleId="UnresolvedMention1">
    <w:name w:val="Unresolved Mention1"/>
    <w:basedOn w:val="DefaultParagraphFont"/>
    <w:uiPriority w:val="99"/>
    <w:semiHidden/>
    <w:unhideWhenUsed/>
    <w:rsid w:val="002746C6"/>
    <w:rPr>
      <w:color w:val="808080"/>
      <w:shd w:val="clear" w:color="auto" w:fill="E6E6E6"/>
    </w:rPr>
  </w:style>
  <w:style w:type="character" w:styleId="FollowedHyperlink">
    <w:name w:val="FollowedHyperlink"/>
    <w:basedOn w:val="DefaultParagraphFont"/>
    <w:uiPriority w:val="99"/>
    <w:semiHidden/>
    <w:unhideWhenUsed/>
    <w:rsid w:val="002746C6"/>
    <w:rPr>
      <w:color w:val="800080" w:themeColor="followedHyperlink"/>
      <w:u w:val="single"/>
    </w:rPr>
  </w:style>
  <w:style w:type="paragraph" w:styleId="HTMLPreformatted">
    <w:name w:val="HTML Preformatted"/>
    <w:basedOn w:val="Normal"/>
    <w:link w:val="HTMLPreformattedChar"/>
    <w:uiPriority w:val="99"/>
    <w:unhideWhenUsed/>
    <w:rsid w:val="003E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E1103"/>
    <w:rPr>
      <w:rFonts w:ascii="Courier New" w:eastAsia="Times New Roman"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8132">
      <w:bodyDiv w:val="1"/>
      <w:marLeft w:val="0"/>
      <w:marRight w:val="0"/>
      <w:marTop w:val="0"/>
      <w:marBottom w:val="0"/>
      <w:divBdr>
        <w:top w:val="none" w:sz="0" w:space="0" w:color="auto"/>
        <w:left w:val="none" w:sz="0" w:space="0" w:color="auto"/>
        <w:bottom w:val="none" w:sz="0" w:space="0" w:color="auto"/>
        <w:right w:val="none" w:sz="0" w:space="0" w:color="auto"/>
      </w:divBdr>
      <w:divsChild>
        <w:div w:id="350690172">
          <w:marLeft w:val="0"/>
          <w:marRight w:val="0"/>
          <w:marTop w:val="0"/>
          <w:marBottom w:val="0"/>
          <w:divBdr>
            <w:top w:val="none" w:sz="0" w:space="0" w:color="auto"/>
            <w:left w:val="none" w:sz="0" w:space="0" w:color="auto"/>
            <w:bottom w:val="none" w:sz="0" w:space="0" w:color="auto"/>
            <w:right w:val="none" w:sz="0" w:space="0" w:color="auto"/>
          </w:divBdr>
        </w:div>
        <w:div w:id="2112623677">
          <w:marLeft w:val="0"/>
          <w:marRight w:val="0"/>
          <w:marTop w:val="0"/>
          <w:marBottom w:val="0"/>
          <w:divBdr>
            <w:top w:val="none" w:sz="0" w:space="0" w:color="auto"/>
            <w:left w:val="none" w:sz="0" w:space="0" w:color="auto"/>
            <w:bottom w:val="none" w:sz="0" w:space="0" w:color="auto"/>
            <w:right w:val="none" w:sz="0" w:space="0" w:color="auto"/>
          </w:divBdr>
        </w:div>
        <w:div w:id="129516937">
          <w:marLeft w:val="0"/>
          <w:marRight w:val="0"/>
          <w:marTop w:val="0"/>
          <w:marBottom w:val="0"/>
          <w:divBdr>
            <w:top w:val="none" w:sz="0" w:space="0" w:color="auto"/>
            <w:left w:val="none" w:sz="0" w:space="0" w:color="auto"/>
            <w:bottom w:val="none" w:sz="0" w:space="0" w:color="auto"/>
            <w:right w:val="none" w:sz="0" w:space="0" w:color="auto"/>
          </w:divBdr>
        </w:div>
        <w:div w:id="1027439394">
          <w:marLeft w:val="0"/>
          <w:marRight w:val="0"/>
          <w:marTop w:val="0"/>
          <w:marBottom w:val="0"/>
          <w:divBdr>
            <w:top w:val="none" w:sz="0" w:space="0" w:color="auto"/>
            <w:left w:val="none" w:sz="0" w:space="0" w:color="auto"/>
            <w:bottom w:val="none" w:sz="0" w:space="0" w:color="auto"/>
            <w:right w:val="none" w:sz="0" w:space="0" w:color="auto"/>
          </w:divBdr>
        </w:div>
        <w:div w:id="1738935779">
          <w:marLeft w:val="0"/>
          <w:marRight w:val="0"/>
          <w:marTop w:val="0"/>
          <w:marBottom w:val="0"/>
          <w:divBdr>
            <w:top w:val="none" w:sz="0" w:space="0" w:color="auto"/>
            <w:left w:val="none" w:sz="0" w:space="0" w:color="auto"/>
            <w:bottom w:val="none" w:sz="0" w:space="0" w:color="auto"/>
            <w:right w:val="none" w:sz="0" w:space="0" w:color="auto"/>
          </w:divBdr>
        </w:div>
        <w:div w:id="1049301181">
          <w:marLeft w:val="0"/>
          <w:marRight w:val="0"/>
          <w:marTop w:val="0"/>
          <w:marBottom w:val="0"/>
          <w:divBdr>
            <w:top w:val="none" w:sz="0" w:space="0" w:color="auto"/>
            <w:left w:val="none" w:sz="0" w:space="0" w:color="auto"/>
            <w:bottom w:val="none" w:sz="0" w:space="0" w:color="auto"/>
            <w:right w:val="none" w:sz="0" w:space="0" w:color="auto"/>
          </w:divBdr>
        </w:div>
        <w:div w:id="493037224">
          <w:marLeft w:val="0"/>
          <w:marRight w:val="0"/>
          <w:marTop w:val="0"/>
          <w:marBottom w:val="0"/>
          <w:divBdr>
            <w:top w:val="none" w:sz="0" w:space="0" w:color="auto"/>
            <w:left w:val="none" w:sz="0" w:space="0" w:color="auto"/>
            <w:bottom w:val="none" w:sz="0" w:space="0" w:color="auto"/>
            <w:right w:val="none" w:sz="0" w:space="0" w:color="auto"/>
          </w:divBdr>
        </w:div>
      </w:divsChild>
    </w:div>
    <w:div w:id="169026622">
      <w:bodyDiv w:val="1"/>
      <w:marLeft w:val="0"/>
      <w:marRight w:val="0"/>
      <w:marTop w:val="0"/>
      <w:marBottom w:val="0"/>
      <w:divBdr>
        <w:top w:val="none" w:sz="0" w:space="0" w:color="auto"/>
        <w:left w:val="none" w:sz="0" w:space="0" w:color="auto"/>
        <w:bottom w:val="none" w:sz="0" w:space="0" w:color="auto"/>
        <w:right w:val="none" w:sz="0" w:space="0" w:color="auto"/>
      </w:divBdr>
    </w:div>
    <w:div w:id="256401844">
      <w:bodyDiv w:val="1"/>
      <w:marLeft w:val="0"/>
      <w:marRight w:val="0"/>
      <w:marTop w:val="0"/>
      <w:marBottom w:val="0"/>
      <w:divBdr>
        <w:top w:val="none" w:sz="0" w:space="0" w:color="auto"/>
        <w:left w:val="none" w:sz="0" w:space="0" w:color="auto"/>
        <w:bottom w:val="none" w:sz="0" w:space="0" w:color="auto"/>
        <w:right w:val="none" w:sz="0" w:space="0" w:color="auto"/>
      </w:divBdr>
    </w:div>
    <w:div w:id="264994464">
      <w:bodyDiv w:val="1"/>
      <w:marLeft w:val="0"/>
      <w:marRight w:val="0"/>
      <w:marTop w:val="0"/>
      <w:marBottom w:val="0"/>
      <w:divBdr>
        <w:top w:val="none" w:sz="0" w:space="0" w:color="auto"/>
        <w:left w:val="none" w:sz="0" w:space="0" w:color="auto"/>
        <w:bottom w:val="none" w:sz="0" w:space="0" w:color="auto"/>
        <w:right w:val="none" w:sz="0" w:space="0" w:color="auto"/>
      </w:divBdr>
    </w:div>
    <w:div w:id="290787050">
      <w:bodyDiv w:val="1"/>
      <w:marLeft w:val="0"/>
      <w:marRight w:val="0"/>
      <w:marTop w:val="0"/>
      <w:marBottom w:val="0"/>
      <w:divBdr>
        <w:top w:val="none" w:sz="0" w:space="0" w:color="auto"/>
        <w:left w:val="none" w:sz="0" w:space="0" w:color="auto"/>
        <w:bottom w:val="none" w:sz="0" w:space="0" w:color="auto"/>
        <w:right w:val="none" w:sz="0" w:space="0" w:color="auto"/>
      </w:divBdr>
    </w:div>
    <w:div w:id="404766050">
      <w:bodyDiv w:val="1"/>
      <w:marLeft w:val="0"/>
      <w:marRight w:val="0"/>
      <w:marTop w:val="0"/>
      <w:marBottom w:val="0"/>
      <w:divBdr>
        <w:top w:val="none" w:sz="0" w:space="0" w:color="auto"/>
        <w:left w:val="none" w:sz="0" w:space="0" w:color="auto"/>
        <w:bottom w:val="none" w:sz="0" w:space="0" w:color="auto"/>
        <w:right w:val="none" w:sz="0" w:space="0" w:color="auto"/>
      </w:divBdr>
      <w:divsChild>
        <w:div w:id="2128044993">
          <w:marLeft w:val="706"/>
          <w:marRight w:val="0"/>
          <w:marTop w:val="0"/>
          <w:marBottom w:val="0"/>
          <w:divBdr>
            <w:top w:val="none" w:sz="0" w:space="0" w:color="auto"/>
            <w:left w:val="none" w:sz="0" w:space="0" w:color="auto"/>
            <w:bottom w:val="none" w:sz="0" w:space="0" w:color="auto"/>
            <w:right w:val="none" w:sz="0" w:space="0" w:color="auto"/>
          </w:divBdr>
        </w:div>
        <w:div w:id="1184242320">
          <w:marLeft w:val="706"/>
          <w:marRight w:val="0"/>
          <w:marTop w:val="0"/>
          <w:marBottom w:val="0"/>
          <w:divBdr>
            <w:top w:val="none" w:sz="0" w:space="0" w:color="auto"/>
            <w:left w:val="none" w:sz="0" w:space="0" w:color="auto"/>
            <w:bottom w:val="none" w:sz="0" w:space="0" w:color="auto"/>
            <w:right w:val="none" w:sz="0" w:space="0" w:color="auto"/>
          </w:divBdr>
        </w:div>
        <w:div w:id="263928581">
          <w:marLeft w:val="706"/>
          <w:marRight w:val="0"/>
          <w:marTop w:val="0"/>
          <w:marBottom w:val="0"/>
          <w:divBdr>
            <w:top w:val="none" w:sz="0" w:space="0" w:color="auto"/>
            <w:left w:val="none" w:sz="0" w:space="0" w:color="auto"/>
            <w:bottom w:val="none" w:sz="0" w:space="0" w:color="auto"/>
            <w:right w:val="none" w:sz="0" w:space="0" w:color="auto"/>
          </w:divBdr>
        </w:div>
        <w:div w:id="641736359">
          <w:marLeft w:val="706"/>
          <w:marRight w:val="0"/>
          <w:marTop w:val="0"/>
          <w:marBottom w:val="0"/>
          <w:divBdr>
            <w:top w:val="none" w:sz="0" w:space="0" w:color="auto"/>
            <w:left w:val="none" w:sz="0" w:space="0" w:color="auto"/>
            <w:bottom w:val="none" w:sz="0" w:space="0" w:color="auto"/>
            <w:right w:val="none" w:sz="0" w:space="0" w:color="auto"/>
          </w:divBdr>
        </w:div>
        <w:div w:id="1583297680">
          <w:marLeft w:val="706"/>
          <w:marRight w:val="0"/>
          <w:marTop w:val="0"/>
          <w:marBottom w:val="0"/>
          <w:divBdr>
            <w:top w:val="none" w:sz="0" w:space="0" w:color="auto"/>
            <w:left w:val="none" w:sz="0" w:space="0" w:color="auto"/>
            <w:bottom w:val="none" w:sz="0" w:space="0" w:color="auto"/>
            <w:right w:val="none" w:sz="0" w:space="0" w:color="auto"/>
          </w:divBdr>
        </w:div>
        <w:div w:id="1424649384">
          <w:marLeft w:val="706"/>
          <w:marRight w:val="0"/>
          <w:marTop w:val="0"/>
          <w:marBottom w:val="0"/>
          <w:divBdr>
            <w:top w:val="none" w:sz="0" w:space="0" w:color="auto"/>
            <w:left w:val="none" w:sz="0" w:space="0" w:color="auto"/>
            <w:bottom w:val="none" w:sz="0" w:space="0" w:color="auto"/>
            <w:right w:val="none" w:sz="0" w:space="0" w:color="auto"/>
          </w:divBdr>
        </w:div>
        <w:div w:id="1507330584">
          <w:marLeft w:val="706"/>
          <w:marRight w:val="0"/>
          <w:marTop w:val="0"/>
          <w:marBottom w:val="0"/>
          <w:divBdr>
            <w:top w:val="none" w:sz="0" w:space="0" w:color="auto"/>
            <w:left w:val="none" w:sz="0" w:space="0" w:color="auto"/>
            <w:bottom w:val="none" w:sz="0" w:space="0" w:color="auto"/>
            <w:right w:val="none" w:sz="0" w:space="0" w:color="auto"/>
          </w:divBdr>
        </w:div>
        <w:div w:id="832571460">
          <w:marLeft w:val="706"/>
          <w:marRight w:val="0"/>
          <w:marTop w:val="0"/>
          <w:marBottom w:val="0"/>
          <w:divBdr>
            <w:top w:val="none" w:sz="0" w:space="0" w:color="auto"/>
            <w:left w:val="none" w:sz="0" w:space="0" w:color="auto"/>
            <w:bottom w:val="none" w:sz="0" w:space="0" w:color="auto"/>
            <w:right w:val="none" w:sz="0" w:space="0" w:color="auto"/>
          </w:divBdr>
        </w:div>
      </w:divsChild>
    </w:div>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14787553">
      <w:bodyDiv w:val="1"/>
      <w:marLeft w:val="0"/>
      <w:marRight w:val="0"/>
      <w:marTop w:val="0"/>
      <w:marBottom w:val="0"/>
      <w:divBdr>
        <w:top w:val="none" w:sz="0" w:space="0" w:color="auto"/>
        <w:left w:val="none" w:sz="0" w:space="0" w:color="auto"/>
        <w:bottom w:val="none" w:sz="0" w:space="0" w:color="auto"/>
        <w:right w:val="none" w:sz="0" w:space="0" w:color="auto"/>
      </w:divBdr>
    </w:div>
    <w:div w:id="427240440">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2678">
      <w:bodyDiv w:val="1"/>
      <w:marLeft w:val="0"/>
      <w:marRight w:val="0"/>
      <w:marTop w:val="0"/>
      <w:marBottom w:val="0"/>
      <w:divBdr>
        <w:top w:val="none" w:sz="0" w:space="0" w:color="auto"/>
        <w:left w:val="none" w:sz="0" w:space="0" w:color="auto"/>
        <w:bottom w:val="none" w:sz="0" w:space="0" w:color="auto"/>
        <w:right w:val="none" w:sz="0" w:space="0" w:color="auto"/>
      </w:divBdr>
      <w:divsChild>
        <w:div w:id="289942657">
          <w:marLeft w:val="720"/>
          <w:marRight w:val="0"/>
          <w:marTop w:val="0"/>
          <w:marBottom w:val="0"/>
          <w:divBdr>
            <w:top w:val="none" w:sz="0" w:space="0" w:color="auto"/>
            <w:left w:val="none" w:sz="0" w:space="0" w:color="auto"/>
            <w:bottom w:val="none" w:sz="0" w:space="0" w:color="auto"/>
            <w:right w:val="none" w:sz="0" w:space="0" w:color="auto"/>
          </w:divBdr>
        </w:div>
        <w:div w:id="360011985">
          <w:marLeft w:val="547"/>
          <w:marRight w:val="0"/>
          <w:marTop w:val="0"/>
          <w:marBottom w:val="0"/>
          <w:divBdr>
            <w:top w:val="none" w:sz="0" w:space="0" w:color="auto"/>
            <w:left w:val="none" w:sz="0" w:space="0" w:color="auto"/>
            <w:bottom w:val="none" w:sz="0" w:space="0" w:color="auto"/>
            <w:right w:val="none" w:sz="0" w:space="0" w:color="auto"/>
          </w:divBdr>
        </w:div>
        <w:div w:id="261649934">
          <w:marLeft w:val="547"/>
          <w:marRight w:val="0"/>
          <w:marTop w:val="0"/>
          <w:marBottom w:val="0"/>
          <w:divBdr>
            <w:top w:val="none" w:sz="0" w:space="0" w:color="auto"/>
            <w:left w:val="none" w:sz="0" w:space="0" w:color="auto"/>
            <w:bottom w:val="none" w:sz="0" w:space="0" w:color="auto"/>
            <w:right w:val="none" w:sz="0" w:space="0" w:color="auto"/>
          </w:divBdr>
        </w:div>
      </w:divsChild>
    </w:div>
    <w:div w:id="467864172">
      <w:bodyDiv w:val="1"/>
      <w:marLeft w:val="0"/>
      <w:marRight w:val="0"/>
      <w:marTop w:val="0"/>
      <w:marBottom w:val="0"/>
      <w:divBdr>
        <w:top w:val="none" w:sz="0" w:space="0" w:color="auto"/>
        <w:left w:val="none" w:sz="0" w:space="0" w:color="auto"/>
        <w:bottom w:val="none" w:sz="0" w:space="0" w:color="auto"/>
        <w:right w:val="none" w:sz="0" w:space="0" w:color="auto"/>
      </w:divBdr>
    </w:div>
    <w:div w:id="486627245">
      <w:bodyDiv w:val="1"/>
      <w:marLeft w:val="0"/>
      <w:marRight w:val="0"/>
      <w:marTop w:val="0"/>
      <w:marBottom w:val="0"/>
      <w:divBdr>
        <w:top w:val="none" w:sz="0" w:space="0" w:color="auto"/>
        <w:left w:val="none" w:sz="0" w:space="0" w:color="auto"/>
        <w:bottom w:val="none" w:sz="0" w:space="0" w:color="auto"/>
        <w:right w:val="none" w:sz="0" w:space="0" w:color="auto"/>
      </w:divBdr>
    </w:div>
    <w:div w:id="509688140">
      <w:bodyDiv w:val="1"/>
      <w:marLeft w:val="0"/>
      <w:marRight w:val="0"/>
      <w:marTop w:val="0"/>
      <w:marBottom w:val="0"/>
      <w:divBdr>
        <w:top w:val="none" w:sz="0" w:space="0" w:color="auto"/>
        <w:left w:val="none" w:sz="0" w:space="0" w:color="auto"/>
        <w:bottom w:val="none" w:sz="0" w:space="0" w:color="auto"/>
        <w:right w:val="none" w:sz="0" w:space="0" w:color="auto"/>
      </w:divBdr>
    </w:div>
    <w:div w:id="563420209">
      <w:bodyDiv w:val="1"/>
      <w:marLeft w:val="0"/>
      <w:marRight w:val="0"/>
      <w:marTop w:val="0"/>
      <w:marBottom w:val="0"/>
      <w:divBdr>
        <w:top w:val="none" w:sz="0" w:space="0" w:color="auto"/>
        <w:left w:val="none" w:sz="0" w:space="0" w:color="auto"/>
        <w:bottom w:val="none" w:sz="0" w:space="0" w:color="auto"/>
        <w:right w:val="none" w:sz="0" w:space="0" w:color="auto"/>
      </w:divBdr>
      <w:divsChild>
        <w:div w:id="575167049">
          <w:marLeft w:val="706"/>
          <w:marRight w:val="0"/>
          <w:marTop w:val="0"/>
          <w:marBottom w:val="0"/>
          <w:divBdr>
            <w:top w:val="none" w:sz="0" w:space="0" w:color="auto"/>
            <w:left w:val="none" w:sz="0" w:space="0" w:color="auto"/>
            <w:bottom w:val="none" w:sz="0" w:space="0" w:color="auto"/>
            <w:right w:val="none" w:sz="0" w:space="0" w:color="auto"/>
          </w:divBdr>
        </w:div>
        <w:div w:id="658996622">
          <w:marLeft w:val="1426"/>
          <w:marRight w:val="0"/>
          <w:marTop w:val="0"/>
          <w:marBottom w:val="0"/>
          <w:divBdr>
            <w:top w:val="none" w:sz="0" w:space="0" w:color="auto"/>
            <w:left w:val="none" w:sz="0" w:space="0" w:color="auto"/>
            <w:bottom w:val="none" w:sz="0" w:space="0" w:color="auto"/>
            <w:right w:val="none" w:sz="0" w:space="0" w:color="auto"/>
          </w:divBdr>
        </w:div>
        <w:div w:id="1930388019">
          <w:marLeft w:val="706"/>
          <w:marRight w:val="0"/>
          <w:marTop w:val="0"/>
          <w:marBottom w:val="0"/>
          <w:divBdr>
            <w:top w:val="none" w:sz="0" w:space="0" w:color="auto"/>
            <w:left w:val="none" w:sz="0" w:space="0" w:color="auto"/>
            <w:bottom w:val="none" w:sz="0" w:space="0" w:color="auto"/>
            <w:right w:val="none" w:sz="0" w:space="0" w:color="auto"/>
          </w:divBdr>
        </w:div>
        <w:div w:id="726028017">
          <w:marLeft w:val="1426"/>
          <w:marRight w:val="0"/>
          <w:marTop w:val="0"/>
          <w:marBottom w:val="0"/>
          <w:divBdr>
            <w:top w:val="none" w:sz="0" w:space="0" w:color="auto"/>
            <w:left w:val="none" w:sz="0" w:space="0" w:color="auto"/>
            <w:bottom w:val="none" w:sz="0" w:space="0" w:color="auto"/>
            <w:right w:val="none" w:sz="0" w:space="0" w:color="auto"/>
          </w:divBdr>
        </w:div>
        <w:div w:id="1539900596">
          <w:marLeft w:val="706"/>
          <w:marRight w:val="0"/>
          <w:marTop w:val="0"/>
          <w:marBottom w:val="0"/>
          <w:divBdr>
            <w:top w:val="none" w:sz="0" w:space="0" w:color="auto"/>
            <w:left w:val="none" w:sz="0" w:space="0" w:color="auto"/>
            <w:bottom w:val="none" w:sz="0" w:space="0" w:color="auto"/>
            <w:right w:val="none" w:sz="0" w:space="0" w:color="auto"/>
          </w:divBdr>
        </w:div>
        <w:div w:id="2141337410">
          <w:marLeft w:val="1426"/>
          <w:marRight w:val="0"/>
          <w:marTop w:val="0"/>
          <w:marBottom w:val="0"/>
          <w:divBdr>
            <w:top w:val="none" w:sz="0" w:space="0" w:color="auto"/>
            <w:left w:val="none" w:sz="0" w:space="0" w:color="auto"/>
            <w:bottom w:val="none" w:sz="0" w:space="0" w:color="auto"/>
            <w:right w:val="none" w:sz="0" w:space="0" w:color="auto"/>
          </w:divBdr>
        </w:div>
        <w:div w:id="2096435795">
          <w:marLeft w:val="706"/>
          <w:marRight w:val="0"/>
          <w:marTop w:val="0"/>
          <w:marBottom w:val="0"/>
          <w:divBdr>
            <w:top w:val="none" w:sz="0" w:space="0" w:color="auto"/>
            <w:left w:val="none" w:sz="0" w:space="0" w:color="auto"/>
            <w:bottom w:val="none" w:sz="0" w:space="0" w:color="auto"/>
            <w:right w:val="none" w:sz="0" w:space="0" w:color="auto"/>
          </w:divBdr>
        </w:div>
        <w:div w:id="1972786548">
          <w:marLeft w:val="706"/>
          <w:marRight w:val="0"/>
          <w:marTop w:val="0"/>
          <w:marBottom w:val="0"/>
          <w:divBdr>
            <w:top w:val="none" w:sz="0" w:space="0" w:color="auto"/>
            <w:left w:val="none" w:sz="0" w:space="0" w:color="auto"/>
            <w:bottom w:val="none" w:sz="0" w:space="0" w:color="auto"/>
            <w:right w:val="none" w:sz="0" w:space="0" w:color="auto"/>
          </w:divBdr>
        </w:div>
        <w:div w:id="692926202">
          <w:marLeft w:val="706"/>
          <w:marRight w:val="0"/>
          <w:marTop w:val="0"/>
          <w:marBottom w:val="0"/>
          <w:divBdr>
            <w:top w:val="none" w:sz="0" w:space="0" w:color="auto"/>
            <w:left w:val="none" w:sz="0" w:space="0" w:color="auto"/>
            <w:bottom w:val="none" w:sz="0" w:space="0" w:color="auto"/>
            <w:right w:val="none" w:sz="0" w:space="0" w:color="auto"/>
          </w:divBdr>
        </w:div>
      </w:divsChild>
    </w:div>
    <w:div w:id="576598702">
      <w:bodyDiv w:val="1"/>
      <w:marLeft w:val="0"/>
      <w:marRight w:val="0"/>
      <w:marTop w:val="0"/>
      <w:marBottom w:val="0"/>
      <w:divBdr>
        <w:top w:val="none" w:sz="0" w:space="0" w:color="auto"/>
        <w:left w:val="none" w:sz="0" w:space="0" w:color="auto"/>
        <w:bottom w:val="none" w:sz="0" w:space="0" w:color="auto"/>
        <w:right w:val="none" w:sz="0" w:space="0" w:color="auto"/>
      </w:divBdr>
    </w:div>
    <w:div w:id="587661940">
      <w:bodyDiv w:val="1"/>
      <w:marLeft w:val="0"/>
      <w:marRight w:val="0"/>
      <w:marTop w:val="0"/>
      <w:marBottom w:val="0"/>
      <w:divBdr>
        <w:top w:val="none" w:sz="0" w:space="0" w:color="auto"/>
        <w:left w:val="none" w:sz="0" w:space="0" w:color="auto"/>
        <w:bottom w:val="none" w:sz="0" w:space="0" w:color="auto"/>
        <w:right w:val="none" w:sz="0" w:space="0" w:color="auto"/>
      </w:divBdr>
      <w:divsChild>
        <w:div w:id="1475679665">
          <w:marLeft w:val="1426"/>
          <w:marRight w:val="0"/>
          <w:marTop w:val="0"/>
          <w:marBottom w:val="0"/>
          <w:divBdr>
            <w:top w:val="none" w:sz="0" w:space="0" w:color="auto"/>
            <w:left w:val="none" w:sz="0" w:space="0" w:color="auto"/>
            <w:bottom w:val="none" w:sz="0" w:space="0" w:color="auto"/>
            <w:right w:val="none" w:sz="0" w:space="0" w:color="auto"/>
          </w:divBdr>
        </w:div>
        <w:div w:id="436560034">
          <w:marLeft w:val="1426"/>
          <w:marRight w:val="0"/>
          <w:marTop w:val="0"/>
          <w:marBottom w:val="0"/>
          <w:divBdr>
            <w:top w:val="none" w:sz="0" w:space="0" w:color="auto"/>
            <w:left w:val="none" w:sz="0" w:space="0" w:color="auto"/>
            <w:bottom w:val="none" w:sz="0" w:space="0" w:color="auto"/>
            <w:right w:val="none" w:sz="0" w:space="0" w:color="auto"/>
          </w:divBdr>
        </w:div>
        <w:div w:id="167257695">
          <w:marLeft w:val="1426"/>
          <w:marRight w:val="0"/>
          <w:marTop w:val="0"/>
          <w:marBottom w:val="0"/>
          <w:divBdr>
            <w:top w:val="none" w:sz="0" w:space="0" w:color="auto"/>
            <w:left w:val="none" w:sz="0" w:space="0" w:color="auto"/>
            <w:bottom w:val="none" w:sz="0" w:space="0" w:color="auto"/>
            <w:right w:val="none" w:sz="0" w:space="0" w:color="auto"/>
          </w:divBdr>
        </w:div>
      </w:divsChild>
    </w:div>
    <w:div w:id="704138757">
      <w:bodyDiv w:val="1"/>
      <w:marLeft w:val="0"/>
      <w:marRight w:val="0"/>
      <w:marTop w:val="0"/>
      <w:marBottom w:val="0"/>
      <w:divBdr>
        <w:top w:val="none" w:sz="0" w:space="0" w:color="auto"/>
        <w:left w:val="none" w:sz="0" w:space="0" w:color="auto"/>
        <w:bottom w:val="none" w:sz="0" w:space="0" w:color="auto"/>
        <w:right w:val="none" w:sz="0" w:space="0" w:color="auto"/>
      </w:divBdr>
      <w:divsChild>
        <w:div w:id="1631014726">
          <w:marLeft w:val="547"/>
          <w:marRight w:val="0"/>
          <w:marTop w:val="0"/>
          <w:marBottom w:val="0"/>
          <w:divBdr>
            <w:top w:val="none" w:sz="0" w:space="0" w:color="auto"/>
            <w:left w:val="none" w:sz="0" w:space="0" w:color="auto"/>
            <w:bottom w:val="none" w:sz="0" w:space="0" w:color="auto"/>
            <w:right w:val="none" w:sz="0" w:space="0" w:color="auto"/>
          </w:divBdr>
        </w:div>
        <w:div w:id="58288087">
          <w:marLeft w:val="547"/>
          <w:marRight w:val="0"/>
          <w:marTop w:val="0"/>
          <w:marBottom w:val="0"/>
          <w:divBdr>
            <w:top w:val="none" w:sz="0" w:space="0" w:color="auto"/>
            <w:left w:val="none" w:sz="0" w:space="0" w:color="auto"/>
            <w:bottom w:val="none" w:sz="0" w:space="0" w:color="auto"/>
            <w:right w:val="none" w:sz="0" w:space="0" w:color="auto"/>
          </w:divBdr>
        </w:div>
        <w:div w:id="1761099821">
          <w:marLeft w:val="547"/>
          <w:marRight w:val="0"/>
          <w:marTop w:val="0"/>
          <w:marBottom w:val="0"/>
          <w:divBdr>
            <w:top w:val="none" w:sz="0" w:space="0" w:color="auto"/>
            <w:left w:val="none" w:sz="0" w:space="0" w:color="auto"/>
            <w:bottom w:val="none" w:sz="0" w:space="0" w:color="auto"/>
            <w:right w:val="none" w:sz="0" w:space="0" w:color="auto"/>
          </w:divBdr>
        </w:div>
        <w:div w:id="18508209">
          <w:marLeft w:val="907"/>
          <w:marRight w:val="0"/>
          <w:marTop w:val="0"/>
          <w:marBottom w:val="0"/>
          <w:divBdr>
            <w:top w:val="none" w:sz="0" w:space="0" w:color="auto"/>
            <w:left w:val="none" w:sz="0" w:space="0" w:color="auto"/>
            <w:bottom w:val="none" w:sz="0" w:space="0" w:color="auto"/>
            <w:right w:val="none" w:sz="0" w:space="0" w:color="auto"/>
          </w:divBdr>
        </w:div>
        <w:div w:id="1315527154">
          <w:marLeft w:val="720"/>
          <w:marRight w:val="0"/>
          <w:marTop w:val="0"/>
          <w:marBottom w:val="0"/>
          <w:divBdr>
            <w:top w:val="none" w:sz="0" w:space="0" w:color="auto"/>
            <w:left w:val="none" w:sz="0" w:space="0" w:color="auto"/>
            <w:bottom w:val="none" w:sz="0" w:space="0" w:color="auto"/>
            <w:right w:val="none" w:sz="0" w:space="0" w:color="auto"/>
          </w:divBdr>
        </w:div>
      </w:divsChild>
    </w:div>
    <w:div w:id="770203818">
      <w:bodyDiv w:val="1"/>
      <w:marLeft w:val="0"/>
      <w:marRight w:val="0"/>
      <w:marTop w:val="0"/>
      <w:marBottom w:val="0"/>
      <w:divBdr>
        <w:top w:val="none" w:sz="0" w:space="0" w:color="auto"/>
        <w:left w:val="none" w:sz="0" w:space="0" w:color="auto"/>
        <w:bottom w:val="none" w:sz="0" w:space="0" w:color="auto"/>
        <w:right w:val="none" w:sz="0" w:space="0" w:color="auto"/>
      </w:divBdr>
    </w:div>
    <w:div w:id="803809289">
      <w:bodyDiv w:val="1"/>
      <w:marLeft w:val="0"/>
      <w:marRight w:val="0"/>
      <w:marTop w:val="0"/>
      <w:marBottom w:val="0"/>
      <w:divBdr>
        <w:top w:val="none" w:sz="0" w:space="0" w:color="auto"/>
        <w:left w:val="none" w:sz="0" w:space="0" w:color="auto"/>
        <w:bottom w:val="none" w:sz="0" w:space="0" w:color="auto"/>
        <w:right w:val="none" w:sz="0" w:space="0" w:color="auto"/>
      </w:divBdr>
      <w:divsChild>
        <w:div w:id="1573150621">
          <w:marLeft w:val="0"/>
          <w:marRight w:val="0"/>
          <w:marTop w:val="0"/>
          <w:marBottom w:val="0"/>
          <w:divBdr>
            <w:top w:val="none" w:sz="0" w:space="0" w:color="auto"/>
            <w:left w:val="none" w:sz="0" w:space="0" w:color="auto"/>
            <w:bottom w:val="none" w:sz="0" w:space="0" w:color="auto"/>
            <w:right w:val="none" w:sz="0" w:space="0" w:color="auto"/>
          </w:divBdr>
          <w:divsChild>
            <w:div w:id="568199772">
              <w:marLeft w:val="0"/>
              <w:marRight w:val="0"/>
              <w:marTop w:val="0"/>
              <w:marBottom w:val="0"/>
              <w:divBdr>
                <w:top w:val="none" w:sz="0" w:space="0" w:color="auto"/>
                <w:left w:val="none" w:sz="0" w:space="0" w:color="auto"/>
                <w:bottom w:val="none" w:sz="0" w:space="0" w:color="auto"/>
                <w:right w:val="none" w:sz="0" w:space="0" w:color="auto"/>
              </w:divBdr>
            </w:div>
            <w:div w:id="95251372">
              <w:marLeft w:val="0"/>
              <w:marRight w:val="0"/>
              <w:marTop w:val="0"/>
              <w:marBottom w:val="0"/>
              <w:divBdr>
                <w:top w:val="none" w:sz="0" w:space="0" w:color="auto"/>
                <w:left w:val="none" w:sz="0" w:space="0" w:color="auto"/>
                <w:bottom w:val="none" w:sz="0" w:space="0" w:color="auto"/>
                <w:right w:val="none" w:sz="0" w:space="0" w:color="auto"/>
              </w:divBdr>
            </w:div>
            <w:div w:id="1402024294">
              <w:marLeft w:val="0"/>
              <w:marRight w:val="0"/>
              <w:marTop w:val="0"/>
              <w:marBottom w:val="0"/>
              <w:divBdr>
                <w:top w:val="none" w:sz="0" w:space="0" w:color="auto"/>
                <w:left w:val="none" w:sz="0" w:space="0" w:color="auto"/>
                <w:bottom w:val="none" w:sz="0" w:space="0" w:color="auto"/>
                <w:right w:val="none" w:sz="0" w:space="0" w:color="auto"/>
              </w:divBdr>
            </w:div>
            <w:div w:id="546451622">
              <w:marLeft w:val="0"/>
              <w:marRight w:val="0"/>
              <w:marTop w:val="0"/>
              <w:marBottom w:val="0"/>
              <w:divBdr>
                <w:top w:val="none" w:sz="0" w:space="0" w:color="auto"/>
                <w:left w:val="none" w:sz="0" w:space="0" w:color="auto"/>
                <w:bottom w:val="none" w:sz="0" w:space="0" w:color="auto"/>
                <w:right w:val="none" w:sz="0" w:space="0" w:color="auto"/>
              </w:divBdr>
            </w:div>
            <w:div w:id="1769615369">
              <w:marLeft w:val="0"/>
              <w:marRight w:val="0"/>
              <w:marTop w:val="0"/>
              <w:marBottom w:val="0"/>
              <w:divBdr>
                <w:top w:val="none" w:sz="0" w:space="0" w:color="auto"/>
                <w:left w:val="none" w:sz="0" w:space="0" w:color="auto"/>
                <w:bottom w:val="none" w:sz="0" w:space="0" w:color="auto"/>
                <w:right w:val="none" w:sz="0" w:space="0" w:color="auto"/>
              </w:divBdr>
            </w:div>
            <w:div w:id="1623264812">
              <w:marLeft w:val="0"/>
              <w:marRight w:val="0"/>
              <w:marTop w:val="0"/>
              <w:marBottom w:val="0"/>
              <w:divBdr>
                <w:top w:val="none" w:sz="0" w:space="0" w:color="auto"/>
                <w:left w:val="none" w:sz="0" w:space="0" w:color="auto"/>
                <w:bottom w:val="none" w:sz="0" w:space="0" w:color="auto"/>
                <w:right w:val="none" w:sz="0" w:space="0" w:color="auto"/>
              </w:divBdr>
            </w:div>
            <w:div w:id="785540666">
              <w:marLeft w:val="0"/>
              <w:marRight w:val="0"/>
              <w:marTop w:val="0"/>
              <w:marBottom w:val="0"/>
              <w:divBdr>
                <w:top w:val="none" w:sz="0" w:space="0" w:color="auto"/>
                <w:left w:val="none" w:sz="0" w:space="0" w:color="auto"/>
                <w:bottom w:val="none" w:sz="0" w:space="0" w:color="auto"/>
                <w:right w:val="none" w:sz="0" w:space="0" w:color="auto"/>
              </w:divBdr>
            </w:div>
            <w:div w:id="1410738764">
              <w:marLeft w:val="0"/>
              <w:marRight w:val="0"/>
              <w:marTop w:val="0"/>
              <w:marBottom w:val="0"/>
              <w:divBdr>
                <w:top w:val="none" w:sz="0" w:space="0" w:color="auto"/>
                <w:left w:val="none" w:sz="0" w:space="0" w:color="auto"/>
                <w:bottom w:val="none" w:sz="0" w:space="0" w:color="auto"/>
                <w:right w:val="none" w:sz="0" w:space="0" w:color="auto"/>
              </w:divBdr>
            </w:div>
            <w:div w:id="798300359">
              <w:marLeft w:val="0"/>
              <w:marRight w:val="0"/>
              <w:marTop w:val="0"/>
              <w:marBottom w:val="0"/>
              <w:divBdr>
                <w:top w:val="none" w:sz="0" w:space="0" w:color="auto"/>
                <w:left w:val="none" w:sz="0" w:space="0" w:color="auto"/>
                <w:bottom w:val="none" w:sz="0" w:space="0" w:color="auto"/>
                <w:right w:val="none" w:sz="0" w:space="0" w:color="auto"/>
              </w:divBdr>
            </w:div>
            <w:div w:id="319385743">
              <w:marLeft w:val="0"/>
              <w:marRight w:val="0"/>
              <w:marTop w:val="0"/>
              <w:marBottom w:val="0"/>
              <w:divBdr>
                <w:top w:val="none" w:sz="0" w:space="0" w:color="auto"/>
                <w:left w:val="none" w:sz="0" w:space="0" w:color="auto"/>
                <w:bottom w:val="none" w:sz="0" w:space="0" w:color="auto"/>
                <w:right w:val="none" w:sz="0" w:space="0" w:color="auto"/>
              </w:divBdr>
            </w:div>
            <w:div w:id="970672982">
              <w:marLeft w:val="0"/>
              <w:marRight w:val="0"/>
              <w:marTop w:val="0"/>
              <w:marBottom w:val="0"/>
              <w:divBdr>
                <w:top w:val="none" w:sz="0" w:space="0" w:color="auto"/>
                <w:left w:val="none" w:sz="0" w:space="0" w:color="auto"/>
                <w:bottom w:val="none" w:sz="0" w:space="0" w:color="auto"/>
                <w:right w:val="none" w:sz="0" w:space="0" w:color="auto"/>
              </w:divBdr>
            </w:div>
            <w:div w:id="1103958090">
              <w:marLeft w:val="0"/>
              <w:marRight w:val="0"/>
              <w:marTop w:val="0"/>
              <w:marBottom w:val="0"/>
              <w:divBdr>
                <w:top w:val="none" w:sz="0" w:space="0" w:color="auto"/>
                <w:left w:val="none" w:sz="0" w:space="0" w:color="auto"/>
                <w:bottom w:val="none" w:sz="0" w:space="0" w:color="auto"/>
                <w:right w:val="none" w:sz="0" w:space="0" w:color="auto"/>
              </w:divBdr>
            </w:div>
            <w:div w:id="18646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4194">
      <w:bodyDiv w:val="1"/>
      <w:marLeft w:val="0"/>
      <w:marRight w:val="0"/>
      <w:marTop w:val="0"/>
      <w:marBottom w:val="0"/>
      <w:divBdr>
        <w:top w:val="none" w:sz="0" w:space="0" w:color="auto"/>
        <w:left w:val="none" w:sz="0" w:space="0" w:color="auto"/>
        <w:bottom w:val="none" w:sz="0" w:space="0" w:color="auto"/>
        <w:right w:val="none" w:sz="0" w:space="0" w:color="auto"/>
      </w:divBdr>
      <w:divsChild>
        <w:div w:id="487089974">
          <w:marLeft w:val="0"/>
          <w:marRight w:val="0"/>
          <w:marTop w:val="0"/>
          <w:marBottom w:val="0"/>
          <w:divBdr>
            <w:top w:val="none" w:sz="0" w:space="0" w:color="auto"/>
            <w:left w:val="none" w:sz="0" w:space="0" w:color="auto"/>
            <w:bottom w:val="none" w:sz="0" w:space="0" w:color="auto"/>
            <w:right w:val="none" w:sz="0" w:space="0" w:color="auto"/>
          </w:divBdr>
        </w:div>
        <w:div w:id="893812049">
          <w:marLeft w:val="0"/>
          <w:marRight w:val="0"/>
          <w:marTop w:val="0"/>
          <w:marBottom w:val="0"/>
          <w:divBdr>
            <w:top w:val="none" w:sz="0" w:space="0" w:color="auto"/>
            <w:left w:val="none" w:sz="0" w:space="0" w:color="auto"/>
            <w:bottom w:val="none" w:sz="0" w:space="0" w:color="auto"/>
            <w:right w:val="none" w:sz="0" w:space="0" w:color="auto"/>
          </w:divBdr>
        </w:div>
        <w:div w:id="1103649985">
          <w:marLeft w:val="0"/>
          <w:marRight w:val="0"/>
          <w:marTop w:val="0"/>
          <w:marBottom w:val="0"/>
          <w:divBdr>
            <w:top w:val="none" w:sz="0" w:space="0" w:color="auto"/>
            <w:left w:val="none" w:sz="0" w:space="0" w:color="auto"/>
            <w:bottom w:val="none" w:sz="0" w:space="0" w:color="auto"/>
            <w:right w:val="none" w:sz="0" w:space="0" w:color="auto"/>
          </w:divBdr>
        </w:div>
        <w:div w:id="44834577">
          <w:marLeft w:val="0"/>
          <w:marRight w:val="0"/>
          <w:marTop w:val="0"/>
          <w:marBottom w:val="0"/>
          <w:divBdr>
            <w:top w:val="none" w:sz="0" w:space="0" w:color="auto"/>
            <w:left w:val="none" w:sz="0" w:space="0" w:color="auto"/>
            <w:bottom w:val="none" w:sz="0" w:space="0" w:color="auto"/>
            <w:right w:val="none" w:sz="0" w:space="0" w:color="auto"/>
          </w:divBdr>
        </w:div>
        <w:div w:id="1381595696">
          <w:marLeft w:val="0"/>
          <w:marRight w:val="0"/>
          <w:marTop w:val="0"/>
          <w:marBottom w:val="0"/>
          <w:divBdr>
            <w:top w:val="none" w:sz="0" w:space="0" w:color="auto"/>
            <w:left w:val="none" w:sz="0" w:space="0" w:color="auto"/>
            <w:bottom w:val="none" w:sz="0" w:space="0" w:color="auto"/>
            <w:right w:val="none" w:sz="0" w:space="0" w:color="auto"/>
          </w:divBdr>
        </w:div>
        <w:div w:id="1001473267">
          <w:marLeft w:val="0"/>
          <w:marRight w:val="0"/>
          <w:marTop w:val="0"/>
          <w:marBottom w:val="0"/>
          <w:divBdr>
            <w:top w:val="none" w:sz="0" w:space="0" w:color="auto"/>
            <w:left w:val="none" w:sz="0" w:space="0" w:color="auto"/>
            <w:bottom w:val="none" w:sz="0" w:space="0" w:color="auto"/>
            <w:right w:val="none" w:sz="0" w:space="0" w:color="auto"/>
          </w:divBdr>
        </w:div>
        <w:div w:id="1255020372">
          <w:marLeft w:val="0"/>
          <w:marRight w:val="0"/>
          <w:marTop w:val="0"/>
          <w:marBottom w:val="0"/>
          <w:divBdr>
            <w:top w:val="none" w:sz="0" w:space="0" w:color="auto"/>
            <w:left w:val="none" w:sz="0" w:space="0" w:color="auto"/>
            <w:bottom w:val="none" w:sz="0" w:space="0" w:color="auto"/>
            <w:right w:val="none" w:sz="0" w:space="0" w:color="auto"/>
          </w:divBdr>
        </w:div>
        <w:div w:id="24526729">
          <w:marLeft w:val="0"/>
          <w:marRight w:val="0"/>
          <w:marTop w:val="0"/>
          <w:marBottom w:val="0"/>
          <w:divBdr>
            <w:top w:val="none" w:sz="0" w:space="0" w:color="auto"/>
            <w:left w:val="none" w:sz="0" w:space="0" w:color="auto"/>
            <w:bottom w:val="none" w:sz="0" w:space="0" w:color="auto"/>
            <w:right w:val="none" w:sz="0" w:space="0" w:color="auto"/>
          </w:divBdr>
        </w:div>
        <w:div w:id="184489600">
          <w:marLeft w:val="0"/>
          <w:marRight w:val="0"/>
          <w:marTop w:val="0"/>
          <w:marBottom w:val="0"/>
          <w:divBdr>
            <w:top w:val="none" w:sz="0" w:space="0" w:color="auto"/>
            <w:left w:val="none" w:sz="0" w:space="0" w:color="auto"/>
            <w:bottom w:val="none" w:sz="0" w:space="0" w:color="auto"/>
            <w:right w:val="none" w:sz="0" w:space="0" w:color="auto"/>
          </w:divBdr>
        </w:div>
        <w:div w:id="893197480">
          <w:marLeft w:val="0"/>
          <w:marRight w:val="0"/>
          <w:marTop w:val="0"/>
          <w:marBottom w:val="0"/>
          <w:divBdr>
            <w:top w:val="none" w:sz="0" w:space="0" w:color="auto"/>
            <w:left w:val="none" w:sz="0" w:space="0" w:color="auto"/>
            <w:bottom w:val="none" w:sz="0" w:space="0" w:color="auto"/>
            <w:right w:val="none" w:sz="0" w:space="0" w:color="auto"/>
          </w:divBdr>
        </w:div>
        <w:div w:id="1496456742">
          <w:marLeft w:val="0"/>
          <w:marRight w:val="0"/>
          <w:marTop w:val="0"/>
          <w:marBottom w:val="0"/>
          <w:divBdr>
            <w:top w:val="none" w:sz="0" w:space="0" w:color="auto"/>
            <w:left w:val="none" w:sz="0" w:space="0" w:color="auto"/>
            <w:bottom w:val="none" w:sz="0" w:space="0" w:color="auto"/>
            <w:right w:val="none" w:sz="0" w:space="0" w:color="auto"/>
          </w:divBdr>
        </w:div>
        <w:div w:id="680745691">
          <w:marLeft w:val="0"/>
          <w:marRight w:val="0"/>
          <w:marTop w:val="0"/>
          <w:marBottom w:val="0"/>
          <w:divBdr>
            <w:top w:val="none" w:sz="0" w:space="0" w:color="auto"/>
            <w:left w:val="none" w:sz="0" w:space="0" w:color="auto"/>
            <w:bottom w:val="none" w:sz="0" w:space="0" w:color="auto"/>
            <w:right w:val="none" w:sz="0" w:space="0" w:color="auto"/>
          </w:divBdr>
        </w:div>
        <w:div w:id="677542050">
          <w:marLeft w:val="0"/>
          <w:marRight w:val="0"/>
          <w:marTop w:val="0"/>
          <w:marBottom w:val="0"/>
          <w:divBdr>
            <w:top w:val="none" w:sz="0" w:space="0" w:color="auto"/>
            <w:left w:val="none" w:sz="0" w:space="0" w:color="auto"/>
            <w:bottom w:val="none" w:sz="0" w:space="0" w:color="auto"/>
            <w:right w:val="none" w:sz="0" w:space="0" w:color="auto"/>
          </w:divBdr>
        </w:div>
        <w:div w:id="35280870">
          <w:marLeft w:val="0"/>
          <w:marRight w:val="0"/>
          <w:marTop w:val="0"/>
          <w:marBottom w:val="0"/>
          <w:divBdr>
            <w:top w:val="none" w:sz="0" w:space="0" w:color="auto"/>
            <w:left w:val="none" w:sz="0" w:space="0" w:color="auto"/>
            <w:bottom w:val="none" w:sz="0" w:space="0" w:color="auto"/>
            <w:right w:val="none" w:sz="0" w:space="0" w:color="auto"/>
          </w:divBdr>
        </w:div>
        <w:div w:id="717557668">
          <w:marLeft w:val="0"/>
          <w:marRight w:val="0"/>
          <w:marTop w:val="0"/>
          <w:marBottom w:val="0"/>
          <w:divBdr>
            <w:top w:val="none" w:sz="0" w:space="0" w:color="auto"/>
            <w:left w:val="none" w:sz="0" w:space="0" w:color="auto"/>
            <w:bottom w:val="none" w:sz="0" w:space="0" w:color="auto"/>
            <w:right w:val="none" w:sz="0" w:space="0" w:color="auto"/>
          </w:divBdr>
        </w:div>
        <w:div w:id="161817444">
          <w:marLeft w:val="0"/>
          <w:marRight w:val="0"/>
          <w:marTop w:val="0"/>
          <w:marBottom w:val="0"/>
          <w:divBdr>
            <w:top w:val="none" w:sz="0" w:space="0" w:color="auto"/>
            <w:left w:val="none" w:sz="0" w:space="0" w:color="auto"/>
            <w:bottom w:val="none" w:sz="0" w:space="0" w:color="auto"/>
            <w:right w:val="none" w:sz="0" w:space="0" w:color="auto"/>
          </w:divBdr>
        </w:div>
      </w:divsChild>
    </w:div>
    <w:div w:id="928731697">
      <w:bodyDiv w:val="1"/>
      <w:marLeft w:val="0"/>
      <w:marRight w:val="0"/>
      <w:marTop w:val="0"/>
      <w:marBottom w:val="0"/>
      <w:divBdr>
        <w:top w:val="none" w:sz="0" w:space="0" w:color="auto"/>
        <w:left w:val="none" w:sz="0" w:space="0" w:color="auto"/>
        <w:bottom w:val="none" w:sz="0" w:space="0" w:color="auto"/>
        <w:right w:val="none" w:sz="0" w:space="0" w:color="auto"/>
      </w:divBdr>
      <w:divsChild>
        <w:div w:id="2110201183">
          <w:marLeft w:val="446"/>
          <w:marRight w:val="0"/>
          <w:marTop w:val="0"/>
          <w:marBottom w:val="0"/>
          <w:divBdr>
            <w:top w:val="none" w:sz="0" w:space="0" w:color="auto"/>
            <w:left w:val="none" w:sz="0" w:space="0" w:color="auto"/>
            <w:bottom w:val="none" w:sz="0" w:space="0" w:color="auto"/>
            <w:right w:val="none" w:sz="0" w:space="0" w:color="auto"/>
          </w:divBdr>
        </w:div>
        <w:div w:id="173960463">
          <w:marLeft w:val="446"/>
          <w:marRight w:val="0"/>
          <w:marTop w:val="0"/>
          <w:marBottom w:val="0"/>
          <w:divBdr>
            <w:top w:val="none" w:sz="0" w:space="0" w:color="auto"/>
            <w:left w:val="none" w:sz="0" w:space="0" w:color="auto"/>
            <w:bottom w:val="none" w:sz="0" w:space="0" w:color="auto"/>
            <w:right w:val="none" w:sz="0" w:space="0" w:color="auto"/>
          </w:divBdr>
        </w:div>
        <w:div w:id="126359767">
          <w:marLeft w:val="446"/>
          <w:marRight w:val="0"/>
          <w:marTop w:val="0"/>
          <w:marBottom w:val="0"/>
          <w:divBdr>
            <w:top w:val="none" w:sz="0" w:space="0" w:color="auto"/>
            <w:left w:val="none" w:sz="0" w:space="0" w:color="auto"/>
            <w:bottom w:val="none" w:sz="0" w:space="0" w:color="auto"/>
            <w:right w:val="none" w:sz="0" w:space="0" w:color="auto"/>
          </w:divBdr>
        </w:div>
        <w:div w:id="57244095">
          <w:marLeft w:val="446"/>
          <w:marRight w:val="0"/>
          <w:marTop w:val="0"/>
          <w:marBottom w:val="0"/>
          <w:divBdr>
            <w:top w:val="none" w:sz="0" w:space="0" w:color="auto"/>
            <w:left w:val="none" w:sz="0" w:space="0" w:color="auto"/>
            <w:bottom w:val="none" w:sz="0" w:space="0" w:color="auto"/>
            <w:right w:val="none" w:sz="0" w:space="0" w:color="auto"/>
          </w:divBdr>
        </w:div>
        <w:div w:id="733701784">
          <w:marLeft w:val="446"/>
          <w:marRight w:val="0"/>
          <w:marTop w:val="0"/>
          <w:marBottom w:val="0"/>
          <w:divBdr>
            <w:top w:val="none" w:sz="0" w:space="0" w:color="auto"/>
            <w:left w:val="none" w:sz="0" w:space="0" w:color="auto"/>
            <w:bottom w:val="none" w:sz="0" w:space="0" w:color="auto"/>
            <w:right w:val="none" w:sz="0" w:space="0" w:color="auto"/>
          </w:divBdr>
        </w:div>
        <w:div w:id="1849977718">
          <w:marLeft w:val="446"/>
          <w:marRight w:val="0"/>
          <w:marTop w:val="0"/>
          <w:marBottom w:val="0"/>
          <w:divBdr>
            <w:top w:val="none" w:sz="0" w:space="0" w:color="auto"/>
            <w:left w:val="none" w:sz="0" w:space="0" w:color="auto"/>
            <w:bottom w:val="none" w:sz="0" w:space="0" w:color="auto"/>
            <w:right w:val="none" w:sz="0" w:space="0" w:color="auto"/>
          </w:divBdr>
        </w:div>
        <w:div w:id="800148281">
          <w:marLeft w:val="446"/>
          <w:marRight w:val="0"/>
          <w:marTop w:val="0"/>
          <w:marBottom w:val="0"/>
          <w:divBdr>
            <w:top w:val="none" w:sz="0" w:space="0" w:color="auto"/>
            <w:left w:val="none" w:sz="0" w:space="0" w:color="auto"/>
            <w:bottom w:val="none" w:sz="0" w:space="0" w:color="auto"/>
            <w:right w:val="none" w:sz="0" w:space="0" w:color="auto"/>
          </w:divBdr>
        </w:div>
        <w:div w:id="2136484728">
          <w:marLeft w:val="446"/>
          <w:marRight w:val="0"/>
          <w:marTop w:val="0"/>
          <w:marBottom w:val="0"/>
          <w:divBdr>
            <w:top w:val="none" w:sz="0" w:space="0" w:color="auto"/>
            <w:left w:val="none" w:sz="0" w:space="0" w:color="auto"/>
            <w:bottom w:val="none" w:sz="0" w:space="0" w:color="auto"/>
            <w:right w:val="none" w:sz="0" w:space="0" w:color="auto"/>
          </w:divBdr>
        </w:div>
      </w:divsChild>
    </w:div>
    <w:div w:id="952830361">
      <w:bodyDiv w:val="1"/>
      <w:marLeft w:val="0"/>
      <w:marRight w:val="0"/>
      <w:marTop w:val="0"/>
      <w:marBottom w:val="0"/>
      <w:divBdr>
        <w:top w:val="none" w:sz="0" w:space="0" w:color="auto"/>
        <w:left w:val="none" w:sz="0" w:space="0" w:color="auto"/>
        <w:bottom w:val="none" w:sz="0" w:space="0" w:color="auto"/>
        <w:right w:val="none" w:sz="0" w:space="0" w:color="auto"/>
      </w:divBdr>
    </w:div>
    <w:div w:id="955678311">
      <w:bodyDiv w:val="1"/>
      <w:marLeft w:val="0"/>
      <w:marRight w:val="0"/>
      <w:marTop w:val="0"/>
      <w:marBottom w:val="0"/>
      <w:divBdr>
        <w:top w:val="none" w:sz="0" w:space="0" w:color="auto"/>
        <w:left w:val="none" w:sz="0" w:space="0" w:color="auto"/>
        <w:bottom w:val="none" w:sz="0" w:space="0" w:color="auto"/>
        <w:right w:val="none" w:sz="0" w:space="0" w:color="auto"/>
      </w:divBdr>
    </w:div>
    <w:div w:id="960722422">
      <w:bodyDiv w:val="1"/>
      <w:marLeft w:val="0"/>
      <w:marRight w:val="0"/>
      <w:marTop w:val="0"/>
      <w:marBottom w:val="0"/>
      <w:divBdr>
        <w:top w:val="none" w:sz="0" w:space="0" w:color="auto"/>
        <w:left w:val="none" w:sz="0" w:space="0" w:color="auto"/>
        <w:bottom w:val="none" w:sz="0" w:space="0" w:color="auto"/>
        <w:right w:val="none" w:sz="0" w:space="0" w:color="auto"/>
      </w:divBdr>
    </w:div>
    <w:div w:id="973755395">
      <w:bodyDiv w:val="1"/>
      <w:marLeft w:val="0"/>
      <w:marRight w:val="0"/>
      <w:marTop w:val="0"/>
      <w:marBottom w:val="0"/>
      <w:divBdr>
        <w:top w:val="none" w:sz="0" w:space="0" w:color="auto"/>
        <w:left w:val="none" w:sz="0" w:space="0" w:color="auto"/>
        <w:bottom w:val="none" w:sz="0" w:space="0" w:color="auto"/>
        <w:right w:val="none" w:sz="0" w:space="0" w:color="auto"/>
      </w:divBdr>
    </w:div>
    <w:div w:id="980882496">
      <w:bodyDiv w:val="1"/>
      <w:marLeft w:val="0"/>
      <w:marRight w:val="0"/>
      <w:marTop w:val="0"/>
      <w:marBottom w:val="0"/>
      <w:divBdr>
        <w:top w:val="none" w:sz="0" w:space="0" w:color="auto"/>
        <w:left w:val="none" w:sz="0" w:space="0" w:color="auto"/>
        <w:bottom w:val="none" w:sz="0" w:space="0" w:color="auto"/>
        <w:right w:val="none" w:sz="0" w:space="0" w:color="auto"/>
      </w:divBdr>
      <w:divsChild>
        <w:div w:id="323290041">
          <w:marLeft w:val="0"/>
          <w:marRight w:val="0"/>
          <w:marTop w:val="0"/>
          <w:marBottom w:val="0"/>
          <w:divBdr>
            <w:top w:val="none" w:sz="0" w:space="0" w:color="auto"/>
            <w:left w:val="none" w:sz="0" w:space="0" w:color="auto"/>
            <w:bottom w:val="none" w:sz="0" w:space="0" w:color="auto"/>
            <w:right w:val="none" w:sz="0" w:space="0" w:color="auto"/>
          </w:divBdr>
        </w:div>
        <w:div w:id="1518274427">
          <w:marLeft w:val="0"/>
          <w:marRight w:val="0"/>
          <w:marTop w:val="0"/>
          <w:marBottom w:val="0"/>
          <w:divBdr>
            <w:top w:val="none" w:sz="0" w:space="0" w:color="auto"/>
            <w:left w:val="none" w:sz="0" w:space="0" w:color="auto"/>
            <w:bottom w:val="none" w:sz="0" w:space="0" w:color="auto"/>
            <w:right w:val="none" w:sz="0" w:space="0" w:color="auto"/>
          </w:divBdr>
        </w:div>
        <w:div w:id="1913614082">
          <w:marLeft w:val="0"/>
          <w:marRight w:val="0"/>
          <w:marTop w:val="0"/>
          <w:marBottom w:val="0"/>
          <w:divBdr>
            <w:top w:val="none" w:sz="0" w:space="0" w:color="auto"/>
            <w:left w:val="none" w:sz="0" w:space="0" w:color="auto"/>
            <w:bottom w:val="none" w:sz="0" w:space="0" w:color="auto"/>
            <w:right w:val="none" w:sz="0" w:space="0" w:color="auto"/>
          </w:divBdr>
        </w:div>
        <w:div w:id="1379163178">
          <w:marLeft w:val="0"/>
          <w:marRight w:val="0"/>
          <w:marTop w:val="0"/>
          <w:marBottom w:val="0"/>
          <w:divBdr>
            <w:top w:val="none" w:sz="0" w:space="0" w:color="auto"/>
            <w:left w:val="none" w:sz="0" w:space="0" w:color="auto"/>
            <w:bottom w:val="none" w:sz="0" w:space="0" w:color="auto"/>
            <w:right w:val="none" w:sz="0" w:space="0" w:color="auto"/>
          </w:divBdr>
        </w:div>
        <w:div w:id="1271207388">
          <w:marLeft w:val="0"/>
          <w:marRight w:val="0"/>
          <w:marTop w:val="0"/>
          <w:marBottom w:val="0"/>
          <w:divBdr>
            <w:top w:val="none" w:sz="0" w:space="0" w:color="auto"/>
            <w:left w:val="none" w:sz="0" w:space="0" w:color="auto"/>
            <w:bottom w:val="none" w:sz="0" w:space="0" w:color="auto"/>
            <w:right w:val="none" w:sz="0" w:space="0" w:color="auto"/>
          </w:divBdr>
        </w:div>
        <w:div w:id="623342074">
          <w:marLeft w:val="0"/>
          <w:marRight w:val="0"/>
          <w:marTop w:val="0"/>
          <w:marBottom w:val="0"/>
          <w:divBdr>
            <w:top w:val="none" w:sz="0" w:space="0" w:color="auto"/>
            <w:left w:val="none" w:sz="0" w:space="0" w:color="auto"/>
            <w:bottom w:val="none" w:sz="0" w:space="0" w:color="auto"/>
            <w:right w:val="none" w:sz="0" w:space="0" w:color="auto"/>
          </w:divBdr>
        </w:div>
        <w:div w:id="707803784">
          <w:marLeft w:val="0"/>
          <w:marRight w:val="0"/>
          <w:marTop w:val="0"/>
          <w:marBottom w:val="0"/>
          <w:divBdr>
            <w:top w:val="none" w:sz="0" w:space="0" w:color="auto"/>
            <w:left w:val="none" w:sz="0" w:space="0" w:color="auto"/>
            <w:bottom w:val="none" w:sz="0" w:space="0" w:color="auto"/>
            <w:right w:val="none" w:sz="0" w:space="0" w:color="auto"/>
          </w:divBdr>
        </w:div>
        <w:div w:id="273751821">
          <w:marLeft w:val="0"/>
          <w:marRight w:val="0"/>
          <w:marTop w:val="0"/>
          <w:marBottom w:val="0"/>
          <w:divBdr>
            <w:top w:val="none" w:sz="0" w:space="0" w:color="auto"/>
            <w:left w:val="none" w:sz="0" w:space="0" w:color="auto"/>
            <w:bottom w:val="none" w:sz="0" w:space="0" w:color="auto"/>
            <w:right w:val="none" w:sz="0" w:space="0" w:color="auto"/>
          </w:divBdr>
        </w:div>
      </w:divsChild>
    </w:div>
    <w:div w:id="990519762">
      <w:bodyDiv w:val="1"/>
      <w:marLeft w:val="0"/>
      <w:marRight w:val="0"/>
      <w:marTop w:val="0"/>
      <w:marBottom w:val="0"/>
      <w:divBdr>
        <w:top w:val="none" w:sz="0" w:space="0" w:color="auto"/>
        <w:left w:val="none" w:sz="0" w:space="0" w:color="auto"/>
        <w:bottom w:val="none" w:sz="0" w:space="0" w:color="auto"/>
        <w:right w:val="none" w:sz="0" w:space="0" w:color="auto"/>
      </w:divBdr>
    </w:div>
    <w:div w:id="1039087456">
      <w:bodyDiv w:val="1"/>
      <w:marLeft w:val="0"/>
      <w:marRight w:val="0"/>
      <w:marTop w:val="0"/>
      <w:marBottom w:val="0"/>
      <w:divBdr>
        <w:top w:val="none" w:sz="0" w:space="0" w:color="auto"/>
        <w:left w:val="none" w:sz="0" w:space="0" w:color="auto"/>
        <w:bottom w:val="none" w:sz="0" w:space="0" w:color="auto"/>
        <w:right w:val="none" w:sz="0" w:space="0" w:color="auto"/>
      </w:divBdr>
    </w:div>
    <w:div w:id="1114443839">
      <w:bodyDiv w:val="1"/>
      <w:marLeft w:val="0"/>
      <w:marRight w:val="0"/>
      <w:marTop w:val="0"/>
      <w:marBottom w:val="0"/>
      <w:divBdr>
        <w:top w:val="none" w:sz="0" w:space="0" w:color="auto"/>
        <w:left w:val="none" w:sz="0" w:space="0" w:color="auto"/>
        <w:bottom w:val="none" w:sz="0" w:space="0" w:color="auto"/>
        <w:right w:val="none" w:sz="0" w:space="0" w:color="auto"/>
      </w:divBdr>
    </w:div>
    <w:div w:id="1149856859">
      <w:bodyDiv w:val="1"/>
      <w:marLeft w:val="0"/>
      <w:marRight w:val="0"/>
      <w:marTop w:val="0"/>
      <w:marBottom w:val="0"/>
      <w:divBdr>
        <w:top w:val="none" w:sz="0" w:space="0" w:color="auto"/>
        <w:left w:val="none" w:sz="0" w:space="0" w:color="auto"/>
        <w:bottom w:val="none" w:sz="0" w:space="0" w:color="auto"/>
        <w:right w:val="none" w:sz="0" w:space="0" w:color="auto"/>
      </w:divBdr>
    </w:div>
    <w:div w:id="1225289963">
      <w:bodyDiv w:val="1"/>
      <w:marLeft w:val="0"/>
      <w:marRight w:val="0"/>
      <w:marTop w:val="0"/>
      <w:marBottom w:val="0"/>
      <w:divBdr>
        <w:top w:val="none" w:sz="0" w:space="0" w:color="auto"/>
        <w:left w:val="none" w:sz="0" w:space="0" w:color="auto"/>
        <w:bottom w:val="none" w:sz="0" w:space="0" w:color="auto"/>
        <w:right w:val="none" w:sz="0" w:space="0" w:color="auto"/>
      </w:divBdr>
    </w:div>
    <w:div w:id="1258169585">
      <w:bodyDiv w:val="1"/>
      <w:marLeft w:val="0"/>
      <w:marRight w:val="0"/>
      <w:marTop w:val="0"/>
      <w:marBottom w:val="0"/>
      <w:divBdr>
        <w:top w:val="none" w:sz="0" w:space="0" w:color="auto"/>
        <w:left w:val="none" w:sz="0" w:space="0" w:color="auto"/>
        <w:bottom w:val="none" w:sz="0" w:space="0" w:color="auto"/>
        <w:right w:val="none" w:sz="0" w:space="0" w:color="auto"/>
      </w:divBdr>
    </w:div>
    <w:div w:id="1307665645">
      <w:bodyDiv w:val="1"/>
      <w:marLeft w:val="0"/>
      <w:marRight w:val="0"/>
      <w:marTop w:val="0"/>
      <w:marBottom w:val="0"/>
      <w:divBdr>
        <w:top w:val="none" w:sz="0" w:space="0" w:color="auto"/>
        <w:left w:val="none" w:sz="0" w:space="0" w:color="auto"/>
        <w:bottom w:val="none" w:sz="0" w:space="0" w:color="auto"/>
        <w:right w:val="none" w:sz="0" w:space="0" w:color="auto"/>
      </w:divBdr>
    </w:div>
    <w:div w:id="1357122746">
      <w:bodyDiv w:val="1"/>
      <w:marLeft w:val="0"/>
      <w:marRight w:val="0"/>
      <w:marTop w:val="0"/>
      <w:marBottom w:val="0"/>
      <w:divBdr>
        <w:top w:val="none" w:sz="0" w:space="0" w:color="auto"/>
        <w:left w:val="none" w:sz="0" w:space="0" w:color="auto"/>
        <w:bottom w:val="none" w:sz="0" w:space="0" w:color="auto"/>
        <w:right w:val="none" w:sz="0" w:space="0" w:color="auto"/>
      </w:divBdr>
    </w:div>
    <w:div w:id="1374773331">
      <w:bodyDiv w:val="1"/>
      <w:marLeft w:val="0"/>
      <w:marRight w:val="0"/>
      <w:marTop w:val="0"/>
      <w:marBottom w:val="0"/>
      <w:divBdr>
        <w:top w:val="none" w:sz="0" w:space="0" w:color="auto"/>
        <w:left w:val="none" w:sz="0" w:space="0" w:color="auto"/>
        <w:bottom w:val="none" w:sz="0" w:space="0" w:color="auto"/>
        <w:right w:val="none" w:sz="0" w:space="0" w:color="auto"/>
      </w:divBdr>
    </w:div>
    <w:div w:id="1422483544">
      <w:bodyDiv w:val="1"/>
      <w:marLeft w:val="0"/>
      <w:marRight w:val="0"/>
      <w:marTop w:val="0"/>
      <w:marBottom w:val="0"/>
      <w:divBdr>
        <w:top w:val="none" w:sz="0" w:space="0" w:color="auto"/>
        <w:left w:val="none" w:sz="0" w:space="0" w:color="auto"/>
        <w:bottom w:val="none" w:sz="0" w:space="0" w:color="auto"/>
        <w:right w:val="none" w:sz="0" w:space="0" w:color="auto"/>
      </w:divBdr>
    </w:div>
    <w:div w:id="1443956412">
      <w:bodyDiv w:val="1"/>
      <w:marLeft w:val="0"/>
      <w:marRight w:val="0"/>
      <w:marTop w:val="0"/>
      <w:marBottom w:val="0"/>
      <w:divBdr>
        <w:top w:val="none" w:sz="0" w:space="0" w:color="auto"/>
        <w:left w:val="none" w:sz="0" w:space="0" w:color="auto"/>
        <w:bottom w:val="none" w:sz="0" w:space="0" w:color="auto"/>
        <w:right w:val="none" w:sz="0" w:space="0" w:color="auto"/>
      </w:divBdr>
    </w:div>
    <w:div w:id="1452476837">
      <w:bodyDiv w:val="1"/>
      <w:marLeft w:val="0"/>
      <w:marRight w:val="0"/>
      <w:marTop w:val="0"/>
      <w:marBottom w:val="0"/>
      <w:divBdr>
        <w:top w:val="none" w:sz="0" w:space="0" w:color="auto"/>
        <w:left w:val="none" w:sz="0" w:space="0" w:color="auto"/>
        <w:bottom w:val="none" w:sz="0" w:space="0" w:color="auto"/>
        <w:right w:val="none" w:sz="0" w:space="0" w:color="auto"/>
      </w:divBdr>
    </w:div>
    <w:div w:id="1524436543">
      <w:bodyDiv w:val="1"/>
      <w:marLeft w:val="0"/>
      <w:marRight w:val="0"/>
      <w:marTop w:val="0"/>
      <w:marBottom w:val="0"/>
      <w:divBdr>
        <w:top w:val="none" w:sz="0" w:space="0" w:color="auto"/>
        <w:left w:val="none" w:sz="0" w:space="0" w:color="auto"/>
        <w:bottom w:val="none" w:sz="0" w:space="0" w:color="auto"/>
        <w:right w:val="none" w:sz="0" w:space="0" w:color="auto"/>
      </w:divBdr>
    </w:div>
    <w:div w:id="1642344285">
      <w:bodyDiv w:val="1"/>
      <w:marLeft w:val="0"/>
      <w:marRight w:val="0"/>
      <w:marTop w:val="0"/>
      <w:marBottom w:val="0"/>
      <w:divBdr>
        <w:top w:val="none" w:sz="0" w:space="0" w:color="auto"/>
        <w:left w:val="none" w:sz="0" w:space="0" w:color="auto"/>
        <w:bottom w:val="none" w:sz="0" w:space="0" w:color="auto"/>
        <w:right w:val="none" w:sz="0" w:space="0" w:color="auto"/>
      </w:divBdr>
      <w:divsChild>
        <w:div w:id="1750424989">
          <w:marLeft w:val="547"/>
          <w:marRight w:val="0"/>
          <w:marTop w:val="0"/>
          <w:marBottom w:val="0"/>
          <w:divBdr>
            <w:top w:val="none" w:sz="0" w:space="0" w:color="auto"/>
            <w:left w:val="none" w:sz="0" w:space="0" w:color="auto"/>
            <w:bottom w:val="none" w:sz="0" w:space="0" w:color="auto"/>
            <w:right w:val="none" w:sz="0" w:space="0" w:color="auto"/>
          </w:divBdr>
        </w:div>
        <w:div w:id="333072942">
          <w:marLeft w:val="547"/>
          <w:marRight w:val="0"/>
          <w:marTop w:val="0"/>
          <w:marBottom w:val="0"/>
          <w:divBdr>
            <w:top w:val="none" w:sz="0" w:space="0" w:color="auto"/>
            <w:left w:val="none" w:sz="0" w:space="0" w:color="auto"/>
            <w:bottom w:val="none" w:sz="0" w:space="0" w:color="auto"/>
            <w:right w:val="none" w:sz="0" w:space="0" w:color="auto"/>
          </w:divBdr>
        </w:div>
      </w:divsChild>
    </w:div>
    <w:div w:id="1713308279">
      <w:bodyDiv w:val="1"/>
      <w:marLeft w:val="0"/>
      <w:marRight w:val="0"/>
      <w:marTop w:val="0"/>
      <w:marBottom w:val="0"/>
      <w:divBdr>
        <w:top w:val="none" w:sz="0" w:space="0" w:color="auto"/>
        <w:left w:val="none" w:sz="0" w:space="0" w:color="auto"/>
        <w:bottom w:val="none" w:sz="0" w:space="0" w:color="auto"/>
        <w:right w:val="none" w:sz="0" w:space="0" w:color="auto"/>
      </w:divBdr>
    </w:div>
    <w:div w:id="1763917399">
      <w:bodyDiv w:val="1"/>
      <w:marLeft w:val="0"/>
      <w:marRight w:val="0"/>
      <w:marTop w:val="0"/>
      <w:marBottom w:val="0"/>
      <w:divBdr>
        <w:top w:val="none" w:sz="0" w:space="0" w:color="auto"/>
        <w:left w:val="none" w:sz="0" w:space="0" w:color="auto"/>
        <w:bottom w:val="none" w:sz="0" w:space="0" w:color="auto"/>
        <w:right w:val="none" w:sz="0" w:space="0" w:color="auto"/>
      </w:divBdr>
      <w:divsChild>
        <w:div w:id="2056736489">
          <w:marLeft w:val="547"/>
          <w:marRight w:val="0"/>
          <w:marTop w:val="0"/>
          <w:marBottom w:val="0"/>
          <w:divBdr>
            <w:top w:val="none" w:sz="0" w:space="0" w:color="auto"/>
            <w:left w:val="none" w:sz="0" w:space="0" w:color="auto"/>
            <w:bottom w:val="none" w:sz="0" w:space="0" w:color="auto"/>
            <w:right w:val="none" w:sz="0" w:space="0" w:color="auto"/>
          </w:divBdr>
        </w:div>
        <w:div w:id="1212378686">
          <w:marLeft w:val="547"/>
          <w:marRight w:val="0"/>
          <w:marTop w:val="0"/>
          <w:marBottom w:val="0"/>
          <w:divBdr>
            <w:top w:val="none" w:sz="0" w:space="0" w:color="auto"/>
            <w:left w:val="none" w:sz="0" w:space="0" w:color="auto"/>
            <w:bottom w:val="none" w:sz="0" w:space="0" w:color="auto"/>
            <w:right w:val="none" w:sz="0" w:space="0" w:color="auto"/>
          </w:divBdr>
        </w:div>
        <w:div w:id="1164467544">
          <w:marLeft w:val="547"/>
          <w:marRight w:val="0"/>
          <w:marTop w:val="0"/>
          <w:marBottom w:val="0"/>
          <w:divBdr>
            <w:top w:val="none" w:sz="0" w:space="0" w:color="auto"/>
            <w:left w:val="none" w:sz="0" w:space="0" w:color="auto"/>
            <w:bottom w:val="none" w:sz="0" w:space="0" w:color="auto"/>
            <w:right w:val="none" w:sz="0" w:space="0" w:color="auto"/>
          </w:divBdr>
        </w:div>
        <w:div w:id="813566469">
          <w:marLeft w:val="1267"/>
          <w:marRight w:val="0"/>
          <w:marTop w:val="0"/>
          <w:marBottom w:val="0"/>
          <w:divBdr>
            <w:top w:val="none" w:sz="0" w:space="0" w:color="auto"/>
            <w:left w:val="none" w:sz="0" w:space="0" w:color="auto"/>
            <w:bottom w:val="none" w:sz="0" w:space="0" w:color="auto"/>
            <w:right w:val="none" w:sz="0" w:space="0" w:color="auto"/>
          </w:divBdr>
        </w:div>
        <w:div w:id="937130409">
          <w:marLeft w:val="547"/>
          <w:marRight w:val="0"/>
          <w:marTop w:val="0"/>
          <w:marBottom w:val="0"/>
          <w:divBdr>
            <w:top w:val="none" w:sz="0" w:space="0" w:color="auto"/>
            <w:left w:val="none" w:sz="0" w:space="0" w:color="auto"/>
            <w:bottom w:val="none" w:sz="0" w:space="0" w:color="auto"/>
            <w:right w:val="none" w:sz="0" w:space="0" w:color="auto"/>
          </w:divBdr>
        </w:div>
      </w:divsChild>
    </w:div>
    <w:div w:id="1782333857">
      <w:bodyDiv w:val="1"/>
      <w:marLeft w:val="0"/>
      <w:marRight w:val="0"/>
      <w:marTop w:val="0"/>
      <w:marBottom w:val="0"/>
      <w:divBdr>
        <w:top w:val="none" w:sz="0" w:space="0" w:color="auto"/>
        <w:left w:val="none" w:sz="0" w:space="0" w:color="auto"/>
        <w:bottom w:val="none" w:sz="0" w:space="0" w:color="auto"/>
        <w:right w:val="none" w:sz="0" w:space="0" w:color="auto"/>
      </w:divBdr>
    </w:div>
    <w:div w:id="1820882200">
      <w:bodyDiv w:val="1"/>
      <w:marLeft w:val="0"/>
      <w:marRight w:val="0"/>
      <w:marTop w:val="0"/>
      <w:marBottom w:val="0"/>
      <w:divBdr>
        <w:top w:val="none" w:sz="0" w:space="0" w:color="auto"/>
        <w:left w:val="none" w:sz="0" w:space="0" w:color="auto"/>
        <w:bottom w:val="none" w:sz="0" w:space="0" w:color="auto"/>
        <w:right w:val="none" w:sz="0" w:space="0" w:color="auto"/>
      </w:divBdr>
    </w:div>
    <w:div w:id="1870029892">
      <w:bodyDiv w:val="1"/>
      <w:marLeft w:val="0"/>
      <w:marRight w:val="0"/>
      <w:marTop w:val="0"/>
      <w:marBottom w:val="0"/>
      <w:divBdr>
        <w:top w:val="none" w:sz="0" w:space="0" w:color="auto"/>
        <w:left w:val="none" w:sz="0" w:space="0" w:color="auto"/>
        <w:bottom w:val="none" w:sz="0" w:space="0" w:color="auto"/>
        <w:right w:val="none" w:sz="0" w:space="0" w:color="auto"/>
      </w:divBdr>
      <w:divsChild>
        <w:div w:id="1824001562">
          <w:marLeft w:val="706"/>
          <w:marRight w:val="0"/>
          <w:marTop w:val="0"/>
          <w:marBottom w:val="0"/>
          <w:divBdr>
            <w:top w:val="none" w:sz="0" w:space="0" w:color="auto"/>
            <w:left w:val="none" w:sz="0" w:space="0" w:color="auto"/>
            <w:bottom w:val="none" w:sz="0" w:space="0" w:color="auto"/>
            <w:right w:val="none" w:sz="0" w:space="0" w:color="auto"/>
          </w:divBdr>
        </w:div>
        <w:div w:id="1916628227">
          <w:marLeft w:val="706"/>
          <w:marRight w:val="0"/>
          <w:marTop w:val="0"/>
          <w:marBottom w:val="0"/>
          <w:divBdr>
            <w:top w:val="none" w:sz="0" w:space="0" w:color="auto"/>
            <w:left w:val="none" w:sz="0" w:space="0" w:color="auto"/>
            <w:bottom w:val="none" w:sz="0" w:space="0" w:color="auto"/>
            <w:right w:val="none" w:sz="0" w:space="0" w:color="auto"/>
          </w:divBdr>
        </w:div>
        <w:div w:id="781457955">
          <w:marLeft w:val="706"/>
          <w:marRight w:val="0"/>
          <w:marTop w:val="0"/>
          <w:marBottom w:val="0"/>
          <w:divBdr>
            <w:top w:val="none" w:sz="0" w:space="0" w:color="auto"/>
            <w:left w:val="none" w:sz="0" w:space="0" w:color="auto"/>
            <w:bottom w:val="none" w:sz="0" w:space="0" w:color="auto"/>
            <w:right w:val="none" w:sz="0" w:space="0" w:color="auto"/>
          </w:divBdr>
        </w:div>
        <w:div w:id="1488206253">
          <w:marLeft w:val="706"/>
          <w:marRight w:val="0"/>
          <w:marTop w:val="0"/>
          <w:marBottom w:val="0"/>
          <w:divBdr>
            <w:top w:val="none" w:sz="0" w:space="0" w:color="auto"/>
            <w:left w:val="none" w:sz="0" w:space="0" w:color="auto"/>
            <w:bottom w:val="none" w:sz="0" w:space="0" w:color="auto"/>
            <w:right w:val="none" w:sz="0" w:space="0" w:color="auto"/>
          </w:divBdr>
        </w:div>
        <w:div w:id="1213735691">
          <w:marLeft w:val="706"/>
          <w:marRight w:val="0"/>
          <w:marTop w:val="0"/>
          <w:marBottom w:val="0"/>
          <w:divBdr>
            <w:top w:val="none" w:sz="0" w:space="0" w:color="auto"/>
            <w:left w:val="none" w:sz="0" w:space="0" w:color="auto"/>
            <w:bottom w:val="none" w:sz="0" w:space="0" w:color="auto"/>
            <w:right w:val="none" w:sz="0" w:space="0" w:color="auto"/>
          </w:divBdr>
        </w:div>
        <w:div w:id="1591691781">
          <w:marLeft w:val="706"/>
          <w:marRight w:val="0"/>
          <w:marTop w:val="0"/>
          <w:marBottom w:val="0"/>
          <w:divBdr>
            <w:top w:val="none" w:sz="0" w:space="0" w:color="auto"/>
            <w:left w:val="none" w:sz="0" w:space="0" w:color="auto"/>
            <w:bottom w:val="none" w:sz="0" w:space="0" w:color="auto"/>
            <w:right w:val="none" w:sz="0" w:space="0" w:color="auto"/>
          </w:divBdr>
        </w:div>
        <w:div w:id="515772196">
          <w:marLeft w:val="706"/>
          <w:marRight w:val="0"/>
          <w:marTop w:val="0"/>
          <w:marBottom w:val="0"/>
          <w:divBdr>
            <w:top w:val="none" w:sz="0" w:space="0" w:color="auto"/>
            <w:left w:val="none" w:sz="0" w:space="0" w:color="auto"/>
            <w:bottom w:val="none" w:sz="0" w:space="0" w:color="auto"/>
            <w:right w:val="none" w:sz="0" w:space="0" w:color="auto"/>
          </w:divBdr>
        </w:div>
      </w:divsChild>
    </w:div>
    <w:div w:id="2141800234">
      <w:bodyDiv w:val="1"/>
      <w:marLeft w:val="0"/>
      <w:marRight w:val="0"/>
      <w:marTop w:val="0"/>
      <w:marBottom w:val="0"/>
      <w:divBdr>
        <w:top w:val="none" w:sz="0" w:space="0" w:color="auto"/>
        <w:left w:val="none" w:sz="0" w:space="0" w:color="auto"/>
        <w:bottom w:val="none" w:sz="0" w:space="0" w:color="auto"/>
        <w:right w:val="none" w:sz="0" w:space="0" w:color="auto"/>
      </w:divBdr>
    </w:div>
    <w:div w:id="2147313021">
      <w:bodyDiv w:val="1"/>
      <w:marLeft w:val="0"/>
      <w:marRight w:val="0"/>
      <w:marTop w:val="0"/>
      <w:marBottom w:val="0"/>
      <w:divBdr>
        <w:top w:val="none" w:sz="0" w:space="0" w:color="auto"/>
        <w:left w:val="none" w:sz="0" w:space="0" w:color="auto"/>
        <w:bottom w:val="none" w:sz="0" w:space="0" w:color="auto"/>
        <w:right w:val="none" w:sz="0" w:space="0" w:color="auto"/>
      </w:divBdr>
      <w:divsChild>
        <w:div w:id="1581676003">
          <w:marLeft w:val="446"/>
          <w:marRight w:val="0"/>
          <w:marTop w:val="0"/>
          <w:marBottom w:val="0"/>
          <w:divBdr>
            <w:top w:val="none" w:sz="0" w:space="0" w:color="auto"/>
            <w:left w:val="none" w:sz="0" w:space="0" w:color="auto"/>
            <w:bottom w:val="none" w:sz="0" w:space="0" w:color="auto"/>
            <w:right w:val="none" w:sz="0" w:space="0" w:color="auto"/>
          </w:divBdr>
        </w:div>
        <w:div w:id="2019307965">
          <w:marLeft w:val="446"/>
          <w:marRight w:val="0"/>
          <w:marTop w:val="0"/>
          <w:marBottom w:val="0"/>
          <w:divBdr>
            <w:top w:val="none" w:sz="0" w:space="0" w:color="auto"/>
            <w:left w:val="none" w:sz="0" w:space="0" w:color="auto"/>
            <w:bottom w:val="none" w:sz="0" w:space="0" w:color="auto"/>
            <w:right w:val="none" w:sz="0" w:space="0" w:color="auto"/>
          </w:divBdr>
        </w:div>
        <w:div w:id="1630012993">
          <w:marLeft w:val="446"/>
          <w:marRight w:val="0"/>
          <w:marTop w:val="0"/>
          <w:marBottom w:val="0"/>
          <w:divBdr>
            <w:top w:val="none" w:sz="0" w:space="0" w:color="auto"/>
            <w:left w:val="none" w:sz="0" w:space="0" w:color="auto"/>
            <w:bottom w:val="none" w:sz="0" w:space="0" w:color="auto"/>
            <w:right w:val="none" w:sz="0" w:space="0" w:color="auto"/>
          </w:divBdr>
        </w:div>
        <w:div w:id="1105727741">
          <w:marLeft w:val="446"/>
          <w:marRight w:val="0"/>
          <w:marTop w:val="0"/>
          <w:marBottom w:val="0"/>
          <w:divBdr>
            <w:top w:val="none" w:sz="0" w:space="0" w:color="auto"/>
            <w:left w:val="none" w:sz="0" w:space="0" w:color="auto"/>
            <w:bottom w:val="none" w:sz="0" w:space="0" w:color="auto"/>
            <w:right w:val="none" w:sz="0" w:space="0" w:color="auto"/>
          </w:divBdr>
        </w:div>
        <w:div w:id="846943248">
          <w:marLeft w:val="446"/>
          <w:marRight w:val="0"/>
          <w:marTop w:val="0"/>
          <w:marBottom w:val="0"/>
          <w:divBdr>
            <w:top w:val="none" w:sz="0" w:space="0" w:color="auto"/>
            <w:left w:val="none" w:sz="0" w:space="0" w:color="auto"/>
            <w:bottom w:val="none" w:sz="0" w:space="0" w:color="auto"/>
            <w:right w:val="none" w:sz="0" w:space="0" w:color="auto"/>
          </w:divBdr>
        </w:div>
        <w:div w:id="773206367">
          <w:marLeft w:val="446"/>
          <w:marRight w:val="0"/>
          <w:marTop w:val="0"/>
          <w:marBottom w:val="0"/>
          <w:divBdr>
            <w:top w:val="none" w:sz="0" w:space="0" w:color="auto"/>
            <w:left w:val="none" w:sz="0" w:space="0" w:color="auto"/>
            <w:bottom w:val="none" w:sz="0" w:space="0" w:color="auto"/>
            <w:right w:val="none" w:sz="0" w:space="0" w:color="auto"/>
          </w:divBdr>
        </w:div>
        <w:div w:id="603615515">
          <w:marLeft w:val="446"/>
          <w:marRight w:val="0"/>
          <w:marTop w:val="0"/>
          <w:marBottom w:val="0"/>
          <w:divBdr>
            <w:top w:val="none" w:sz="0" w:space="0" w:color="auto"/>
            <w:left w:val="none" w:sz="0" w:space="0" w:color="auto"/>
            <w:bottom w:val="none" w:sz="0" w:space="0" w:color="auto"/>
            <w:right w:val="none" w:sz="0" w:space="0" w:color="auto"/>
          </w:divBdr>
        </w:div>
        <w:div w:id="349644907">
          <w:marLeft w:val="446"/>
          <w:marRight w:val="0"/>
          <w:marTop w:val="0"/>
          <w:marBottom w:val="0"/>
          <w:divBdr>
            <w:top w:val="none" w:sz="0" w:space="0" w:color="auto"/>
            <w:left w:val="none" w:sz="0" w:space="0" w:color="auto"/>
            <w:bottom w:val="none" w:sz="0" w:space="0" w:color="auto"/>
            <w:right w:val="none" w:sz="0" w:space="0" w:color="auto"/>
          </w:divBdr>
        </w:div>
        <w:div w:id="166100846">
          <w:marLeft w:val="446"/>
          <w:marRight w:val="0"/>
          <w:marTop w:val="0"/>
          <w:marBottom w:val="0"/>
          <w:divBdr>
            <w:top w:val="none" w:sz="0" w:space="0" w:color="auto"/>
            <w:left w:val="none" w:sz="0" w:space="0" w:color="auto"/>
            <w:bottom w:val="none" w:sz="0" w:space="0" w:color="auto"/>
            <w:right w:val="none" w:sz="0" w:space="0" w:color="auto"/>
          </w:divBdr>
        </w:div>
        <w:div w:id="12000347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F959-24CF-4536-9E53-36CD6CB6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17521</Characters>
  <Application>Microsoft Office Word</Application>
  <DocSecurity>0</DocSecurity>
  <Lines>146</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Terzyk;Alice Nguyen</dc:creator>
  <cp:keywords>Template-Position Paper</cp:keywords>
  <cp:lastModifiedBy>Katja Grosser</cp:lastModifiedBy>
  <cp:revision>2</cp:revision>
  <cp:lastPrinted>2019-04-30T09:00:00Z</cp:lastPrinted>
  <dcterms:created xsi:type="dcterms:W3CDTF">2019-04-30T13:45:00Z</dcterms:created>
  <dcterms:modified xsi:type="dcterms:W3CDTF">2019-04-30T13:45:00Z</dcterms:modified>
</cp:coreProperties>
</file>