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DF29" w14:textId="717FF151" w:rsidR="00414A08" w:rsidRPr="00F4693A" w:rsidRDefault="00F742EC" w:rsidP="00DB0807">
      <w:pPr>
        <w:rPr>
          <w:b/>
          <w:color w:val="007C31"/>
          <w:sz w:val="48"/>
          <w:szCs w:val="48"/>
        </w:rPr>
      </w:pPr>
      <w:r w:rsidRPr="00F742EC">
        <w:rPr>
          <w:b/>
          <w:color w:val="007C31"/>
          <w:sz w:val="48"/>
          <w:szCs w:val="48"/>
        </w:rPr>
        <w:t xml:space="preserve">Process for Incorporating Issue Resolution Proposals and Non GBCS </w:t>
      </w:r>
      <w:proofErr w:type="gramStart"/>
      <w:r w:rsidRPr="00F742EC">
        <w:rPr>
          <w:b/>
          <w:color w:val="007C31"/>
          <w:sz w:val="48"/>
          <w:szCs w:val="48"/>
        </w:rPr>
        <w:t>Non Mandated</w:t>
      </w:r>
      <w:proofErr w:type="gramEnd"/>
      <w:r w:rsidRPr="00F742EC">
        <w:rPr>
          <w:b/>
          <w:color w:val="007C31"/>
          <w:sz w:val="48"/>
          <w:szCs w:val="48"/>
        </w:rPr>
        <w:t xml:space="preserve"> Alerts into the SEC</w:t>
      </w:r>
      <w:r w:rsidR="00897C69" w:rsidRPr="00F4693A">
        <w:rPr>
          <w:noProof/>
          <w:lang w:eastAsia="en-GB"/>
        </w:rPr>
        <mc:AlternateContent>
          <mc:Choice Requires="wps">
            <w:drawing>
              <wp:anchor distT="45720" distB="45720" distL="114300" distR="114300" simplePos="0" relativeHeight="251670528" behindDoc="0" locked="0" layoutInCell="1" allowOverlap="1" wp14:anchorId="6F16A248" wp14:editId="525C8FC1">
                <wp:simplePos x="0" y="0"/>
                <wp:positionH relativeFrom="margin">
                  <wp:posOffset>22860</wp:posOffset>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334AF5AC"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16A248"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334AF5AC"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p>
    <w:p w14:paraId="58171237" w14:textId="6E0F34CD" w:rsidR="00EF290F" w:rsidRPr="00C30802" w:rsidRDefault="008D4C0A" w:rsidP="00DB0807">
      <w:pPr>
        <w:rPr>
          <w:b/>
          <w:color w:val="007C31"/>
          <w:sz w:val="48"/>
          <w:szCs w:val="48"/>
        </w:rPr>
      </w:pPr>
      <w:r w:rsidRPr="00F4693A">
        <w:rPr>
          <w:b/>
          <w:color w:val="007C31"/>
          <w:sz w:val="48"/>
          <w:szCs w:val="48"/>
        </w:rPr>
        <w:t xml:space="preserve">SEC </w:t>
      </w:r>
      <w:r w:rsidR="00EF290F" w:rsidRPr="00F4693A">
        <w:rPr>
          <w:b/>
          <w:color w:val="007C31"/>
          <w:sz w:val="48"/>
          <w:szCs w:val="48"/>
        </w:rPr>
        <w:t>Consultation</w:t>
      </w:r>
    </w:p>
    <w:p w14:paraId="0822BE98" w14:textId="77777777" w:rsidR="00C30802" w:rsidRDefault="00AF2270" w:rsidP="00F634A6">
      <w:pPr>
        <w:pStyle w:val="Subtitle"/>
      </w:pPr>
      <w:r>
        <w:t>Responding to this consultation</w:t>
      </w:r>
    </w:p>
    <w:p w14:paraId="37F6954D" w14:textId="2A5337FB" w:rsidR="00542DE0" w:rsidRDefault="00542DE0" w:rsidP="00542DE0">
      <w:r>
        <w:t xml:space="preserve">This is </w:t>
      </w:r>
      <w:r w:rsidR="008D4C0A">
        <w:t>a Smart Energy Code (SEC) consultation relating to</w:t>
      </w:r>
      <w:r w:rsidR="00F742EC">
        <w:t xml:space="preserve"> the </w:t>
      </w:r>
      <w:r w:rsidR="00F742EC" w:rsidRPr="00F742EC">
        <w:t>Process for Incorporating Issue Resolution Proposals</w:t>
      </w:r>
      <w:r w:rsidR="00CC2877">
        <w:t xml:space="preserve"> (IRPs)</w:t>
      </w:r>
      <w:r w:rsidR="00F742EC" w:rsidRPr="00F742EC">
        <w:t xml:space="preserve"> and </w:t>
      </w:r>
      <w:proofErr w:type="gramStart"/>
      <w:r w:rsidR="00F742EC" w:rsidRPr="00F742EC">
        <w:t xml:space="preserve">Non </w:t>
      </w:r>
      <w:r w:rsidR="00CC2877">
        <w:t>GB</w:t>
      </w:r>
      <w:proofErr w:type="gramEnd"/>
      <w:r w:rsidR="00CC2877">
        <w:t xml:space="preserve"> Companion Specification (</w:t>
      </w:r>
      <w:r w:rsidR="00F742EC" w:rsidRPr="00F742EC">
        <w:t>GBCS</w:t>
      </w:r>
      <w:r w:rsidR="00CC2877">
        <w:t>)</w:t>
      </w:r>
      <w:r w:rsidR="00F742EC" w:rsidRPr="00F742EC">
        <w:t xml:space="preserve"> Non Mandated </w:t>
      </w:r>
      <w:r w:rsidR="00CC2877">
        <w:t xml:space="preserve">(NGNM) </w:t>
      </w:r>
      <w:r w:rsidR="00F742EC" w:rsidRPr="00F742EC">
        <w:t>Alerts into the SEC</w:t>
      </w:r>
      <w:r>
        <w:t>.</w:t>
      </w:r>
    </w:p>
    <w:p w14:paraId="09CA7AC6" w14:textId="43A0A463" w:rsidR="00AF2270" w:rsidRDefault="00AF2270" w:rsidP="00AF2270">
      <w:r>
        <w:t xml:space="preserve">We invite you to respond to this consultation and welcome your responses to the questions set out </w:t>
      </w:r>
      <w:r w:rsidR="006C7CC6">
        <w:t xml:space="preserve">at the end of </w:t>
      </w:r>
      <w:r>
        <w:t xml:space="preserve">this </w:t>
      </w:r>
      <w:r w:rsidR="006C7CC6">
        <w:t>document</w:t>
      </w:r>
      <w:r>
        <w:t>. To help us better understand your views, please provide rationale to support your responses.</w:t>
      </w:r>
    </w:p>
    <w:p w14:paraId="37D4C291" w14:textId="3D9258CB" w:rsidR="00AF2270" w:rsidRDefault="00AF2270" w:rsidP="00AF2270">
      <w:r>
        <w:t xml:space="preserve">To help us process your response efficiently, please email your completed response form to </w:t>
      </w:r>
      <w:hyperlink r:id="rId8" w:history="1">
        <w:r w:rsidR="008D4C0A" w:rsidRPr="00422601">
          <w:rPr>
            <w:rStyle w:val="Hyperlink"/>
          </w:rPr>
          <w:t>sec.change@gemserv.com</w:t>
        </w:r>
      </w:hyperlink>
      <w:r>
        <w:t xml:space="preserve"> with the subject line ‘</w:t>
      </w:r>
      <w:r w:rsidR="00F742EC">
        <w:t>IRP Process</w:t>
      </w:r>
      <w:r>
        <w:t xml:space="preserve"> Consultation response’.</w:t>
      </w:r>
    </w:p>
    <w:p w14:paraId="7838F6D6" w14:textId="29C304FE" w:rsidR="00C30802" w:rsidRDefault="00AF2270" w:rsidP="00AF2270">
      <w:r>
        <w:t xml:space="preserve">If you have any questions or you wish to respond verbally, please contact </w:t>
      </w:r>
      <w:r w:rsidR="00F742EC">
        <w:t>Eessa Mansoor</w:t>
      </w:r>
      <w:r>
        <w:t xml:space="preserve"> on 020 </w:t>
      </w:r>
      <w:r w:rsidR="000B7A24">
        <w:t>3890 8358</w:t>
      </w:r>
      <w:r>
        <w:t xml:space="preserve"> or email </w:t>
      </w:r>
      <w:hyperlink r:id="rId9" w:history="1">
        <w:r w:rsidRPr="00711D1D">
          <w:rPr>
            <w:rStyle w:val="Hyperlink"/>
          </w:rPr>
          <w:t>sec.change@gemserv.com</w:t>
        </w:r>
      </w:hyperlink>
      <w:r>
        <w:t>.</w:t>
      </w:r>
    </w:p>
    <w:p w14:paraId="3C62587E" w14:textId="77777777" w:rsidR="00AF2270" w:rsidRDefault="00AF2270" w:rsidP="00F634A6">
      <w:pPr>
        <w:pStyle w:val="Subtitle"/>
      </w:pPr>
      <w:r>
        <w:t>Deadline for responses</w:t>
      </w:r>
    </w:p>
    <w:p w14:paraId="23E9B137" w14:textId="48DB619B" w:rsidR="00AF2270" w:rsidRDefault="00AF2270" w:rsidP="00C30802">
      <w:r>
        <w:t xml:space="preserve">This consultation will close at </w:t>
      </w:r>
      <w:r w:rsidRPr="008D29ED">
        <w:rPr>
          <w:b/>
        </w:rPr>
        <w:t>17:00</w:t>
      </w:r>
      <w:r>
        <w:t xml:space="preserve"> </w:t>
      </w:r>
      <w:r w:rsidRPr="00233E2B">
        <w:t xml:space="preserve">on </w:t>
      </w:r>
      <w:r w:rsidR="003563FB">
        <w:rPr>
          <w:b/>
          <w:bCs/>
        </w:rPr>
        <w:t>Fri</w:t>
      </w:r>
      <w:r w:rsidR="003563FB" w:rsidRPr="00233E2B">
        <w:rPr>
          <w:b/>
        </w:rPr>
        <w:t xml:space="preserve">day </w:t>
      </w:r>
      <w:r w:rsidR="003563FB">
        <w:rPr>
          <w:b/>
        </w:rPr>
        <w:t>10</w:t>
      </w:r>
      <w:r w:rsidR="008D4C0A" w:rsidRPr="00233E2B">
        <w:rPr>
          <w:b/>
        </w:rPr>
        <w:t xml:space="preserve"> </w:t>
      </w:r>
      <w:r w:rsidR="00233E2B" w:rsidRPr="00233E2B">
        <w:rPr>
          <w:b/>
        </w:rPr>
        <w:t>Ju</w:t>
      </w:r>
      <w:r w:rsidR="006D6B6D">
        <w:rPr>
          <w:b/>
        </w:rPr>
        <w:t>ly</w:t>
      </w:r>
      <w:r w:rsidR="00233E2B" w:rsidRPr="00233E2B">
        <w:rPr>
          <w:b/>
        </w:rPr>
        <w:t xml:space="preserve"> </w:t>
      </w:r>
      <w:r w:rsidR="008D4C0A" w:rsidRPr="00233E2B">
        <w:rPr>
          <w:b/>
        </w:rPr>
        <w:t>2020</w:t>
      </w:r>
      <w:r w:rsidRPr="00233E2B">
        <w:t>.</w:t>
      </w:r>
      <w:r>
        <w:t xml:space="preserve"> </w:t>
      </w:r>
    </w:p>
    <w:p w14:paraId="5C433FA4" w14:textId="38B7F38B" w:rsidR="00C30802" w:rsidRDefault="008D4C0A" w:rsidP="00C30802">
      <w:r>
        <w:t>We may not be able to account for late responses.</w:t>
      </w:r>
    </w:p>
    <w:p w14:paraId="3BA180E2" w14:textId="77777777" w:rsidR="008D7226" w:rsidRDefault="008D7226">
      <w:pPr>
        <w:spacing w:after="200"/>
        <w:rPr>
          <w:rFonts w:eastAsiaTheme="majorEastAsia" w:cstheme="majorBidi"/>
          <w:b/>
          <w:bCs/>
          <w:iCs/>
          <w:color w:val="007C31"/>
          <w:spacing w:val="15"/>
          <w:sz w:val="28"/>
          <w:szCs w:val="28"/>
        </w:rPr>
      </w:pPr>
      <w:r>
        <w:br w:type="page"/>
      </w:r>
    </w:p>
    <w:p w14:paraId="1AED5F2E" w14:textId="0E501408" w:rsidR="00542DE0" w:rsidRDefault="008D7226" w:rsidP="00F634A6">
      <w:pPr>
        <w:pStyle w:val="Subtitle"/>
      </w:pPr>
      <w:r>
        <w:lastRenderedPageBreak/>
        <w:t xml:space="preserve">Issue Resolution </w:t>
      </w:r>
      <w:r w:rsidR="00EB25FA">
        <w:t>P</w:t>
      </w:r>
      <w:r>
        <w:t>roposals</w:t>
      </w:r>
    </w:p>
    <w:p w14:paraId="7A8BC42F" w14:textId="233C5412" w:rsidR="008D4C0A" w:rsidRDefault="007618DA" w:rsidP="008D4C0A">
      <w:pPr>
        <w:pStyle w:val="Heading2"/>
      </w:pPr>
      <w:r>
        <w:t>Current</w:t>
      </w:r>
      <w:r w:rsidR="00CC2877">
        <w:t xml:space="preserve"> arrangements</w:t>
      </w:r>
    </w:p>
    <w:p w14:paraId="1DD70180" w14:textId="77777777" w:rsidR="00331E91" w:rsidRPr="00331E91" w:rsidRDefault="00331E91" w:rsidP="00331E91">
      <w:pPr>
        <w:pStyle w:val="Heading2"/>
        <w:rPr>
          <w:bCs w:val="0"/>
          <w:color w:val="auto"/>
          <w:sz w:val="20"/>
          <w:szCs w:val="24"/>
        </w:rPr>
      </w:pPr>
      <w:r w:rsidRPr="00331E91">
        <w:rPr>
          <w:bCs w:val="0"/>
          <w:color w:val="auto"/>
          <w:sz w:val="20"/>
          <w:szCs w:val="24"/>
        </w:rPr>
        <w:t>What are the Technical Specifications?</w:t>
      </w:r>
    </w:p>
    <w:p w14:paraId="5C615980" w14:textId="77777777" w:rsidR="00331E91" w:rsidRDefault="00331E91" w:rsidP="00331E91">
      <w:r>
        <w:t xml:space="preserve">The SEC contains </w:t>
      </w:r>
      <w:proofErr w:type="gramStart"/>
      <w:r>
        <w:t>a number of</w:t>
      </w:r>
      <w:proofErr w:type="gramEnd"/>
      <w:r>
        <w:t xml:space="preserve"> technical specifications to ensure interoperability between Devices used in smart metering. These documents are:</w:t>
      </w:r>
    </w:p>
    <w:p w14:paraId="1DB360B7" w14:textId="77777777" w:rsidR="00331E91" w:rsidRDefault="00331E91" w:rsidP="000B1E52">
      <w:pPr>
        <w:pStyle w:val="ListParagraph"/>
      </w:pPr>
      <w:r>
        <w:t>Schedule 8 ‘Great Britain Companion Specifications’ (GBCS)</w:t>
      </w:r>
    </w:p>
    <w:p w14:paraId="0591FE76" w14:textId="445AE823" w:rsidR="00331E91" w:rsidRDefault="00331E91" w:rsidP="000B1E52">
      <w:pPr>
        <w:pStyle w:val="ListParagraph"/>
      </w:pPr>
      <w:r>
        <w:t>Schedule 9</w:t>
      </w:r>
      <w:r w:rsidR="000B1E52">
        <w:t xml:space="preserve"> ‘Smart Metering Equipment Technical Specifications’ (SMETS)</w:t>
      </w:r>
    </w:p>
    <w:p w14:paraId="4CDBAE43" w14:textId="1C94E713" w:rsidR="00331E91" w:rsidRDefault="00331E91" w:rsidP="000B1E52">
      <w:pPr>
        <w:pStyle w:val="ListParagraph"/>
      </w:pPr>
      <w:r>
        <w:t>Schedule 10</w:t>
      </w:r>
      <w:r w:rsidR="000B1E52">
        <w:t xml:space="preserve"> ‘Communications Hub Technical Specifications’ (CHTS)</w:t>
      </w:r>
    </w:p>
    <w:p w14:paraId="22B91F6D" w14:textId="77777777" w:rsidR="00331E91" w:rsidRDefault="00331E91" w:rsidP="00331E91"/>
    <w:p w14:paraId="57110556" w14:textId="05042030" w:rsidR="00331E91" w:rsidRPr="00CA72D3" w:rsidRDefault="00331E91" w:rsidP="00331E91">
      <w:pPr>
        <w:pStyle w:val="Heading3"/>
      </w:pPr>
      <w:r>
        <w:t>What are Issue Resolution Proposals?</w:t>
      </w:r>
    </w:p>
    <w:p w14:paraId="43069CB1" w14:textId="77777777" w:rsidR="00331E91" w:rsidRDefault="00331E91" w:rsidP="00331E91">
      <w:r>
        <w:t>Issue Resolution Proposals (IRPs) identify issues within the SEC Technical Specification documents and put forward a solution to the identified problem. They can affect GBCS, SMETS or CHTS.</w:t>
      </w:r>
    </w:p>
    <w:p w14:paraId="6FB61414" w14:textId="5C720B6E" w:rsidR="00331E91" w:rsidRDefault="00331E91" w:rsidP="00331E91">
      <w:r>
        <w:t>IRPs broadly fit into three categories: D</w:t>
      </w:r>
      <w:r w:rsidR="000B1E52">
        <w:t xml:space="preserve">ata </w:t>
      </w:r>
      <w:r>
        <w:t>C</w:t>
      </w:r>
      <w:r w:rsidR="000B1E52">
        <w:t xml:space="preserve">ommunications </w:t>
      </w:r>
      <w:r>
        <w:t>C</w:t>
      </w:r>
      <w:r w:rsidR="000B1E52">
        <w:t>ompany (DCC)</w:t>
      </w:r>
      <w:r>
        <w:t xml:space="preserve"> System impacting</w:t>
      </w:r>
      <w:r w:rsidR="00B03093">
        <w:t>;</w:t>
      </w:r>
      <w:r>
        <w:t xml:space="preserve"> </w:t>
      </w:r>
      <w:r w:rsidR="00B03093">
        <w:t>n</w:t>
      </w:r>
      <w:r>
        <w:t>on-DCC System impacting but impact</w:t>
      </w:r>
      <w:r w:rsidR="00CC2877">
        <w:t>s</w:t>
      </w:r>
      <w:r>
        <w:t xml:space="preserve"> Devices</w:t>
      </w:r>
      <w:r w:rsidR="00B03093">
        <w:t>;</w:t>
      </w:r>
      <w:r>
        <w:t xml:space="preserve"> or </w:t>
      </w:r>
      <w:r w:rsidR="00B03093">
        <w:t>n</w:t>
      </w:r>
      <w:r>
        <w:t xml:space="preserve">on-DCC System impacting IRPs that affect the Technical Specification documents only. Any implementation of IRPs will change the Technical Specifications and therefore require an uplift to the </w:t>
      </w:r>
      <w:r w:rsidR="000B1E52">
        <w:t xml:space="preserve">version numbering of </w:t>
      </w:r>
      <w:r w:rsidR="00B03093">
        <w:t>the corresponding documents</w:t>
      </w:r>
      <w:r>
        <w:t>.</w:t>
      </w:r>
    </w:p>
    <w:p w14:paraId="372D450B" w14:textId="77777777" w:rsidR="00331E91" w:rsidRDefault="00331E91" w:rsidP="00331E91"/>
    <w:p w14:paraId="5EBE818C" w14:textId="1E2D7373" w:rsidR="00331E91" w:rsidRPr="00B76BEA" w:rsidRDefault="00331E91" w:rsidP="00331E91">
      <w:pPr>
        <w:rPr>
          <w:rFonts w:eastAsiaTheme="majorEastAsia" w:cstheme="majorBidi"/>
          <w:b/>
          <w:color w:val="auto"/>
          <w:szCs w:val="24"/>
        </w:rPr>
      </w:pPr>
      <w:r w:rsidRPr="00B76BEA">
        <w:rPr>
          <w:rFonts w:eastAsiaTheme="majorEastAsia" w:cstheme="majorBidi"/>
          <w:b/>
          <w:color w:val="auto"/>
          <w:szCs w:val="24"/>
        </w:rPr>
        <w:t xml:space="preserve">How were these </w:t>
      </w:r>
      <w:r>
        <w:rPr>
          <w:rFonts w:eastAsiaTheme="majorEastAsia" w:cstheme="majorBidi"/>
          <w:b/>
          <w:color w:val="auto"/>
          <w:szCs w:val="24"/>
        </w:rPr>
        <w:t>issues</w:t>
      </w:r>
      <w:r w:rsidRPr="00B76BEA">
        <w:rPr>
          <w:rFonts w:eastAsiaTheme="majorEastAsia" w:cstheme="majorBidi"/>
          <w:b/>
          <w:color w:val="auto"/>
          <w:szCs w:val="24"/>
        </w:rPr>
        <w:t xml:space="preserve"> </w:t>
      </w:r>
      <w:r w:rsidR="00CC2877">
        <w:rPr>
          <w:rFonts w:eastAsiaTheme="majorEastAsia" w:cstheme="majorBidi"/>
          <w:b/>
          <w:color w:val="auto"/>
          <w:szCs w:val="24"/>
        </w:rPr>
        <w:t>managed</w:t>
      </w:r>
      <w:r w:rsidRPr="00B76BEA">
        <w:rPr>
          <w:rFonts w:eastAsiaTheme="majorEastAsia" w:cstheme="majorBidi"/>
          <w:b/>
          <w:color w:val="auto"/>
          <w:szCs w:val="24"/>
        </w:rPr>
        <w:t xml:space="preserve"> before?</w:t>
      </w:r>
    </w:p>
    <w:p w14:paraId="4D7CCDCC" w14:textId="7379A81C" w:rsidR="00331E91" w:rsidRDefault="00331E91" w:rsidP="00331E91">
      <w:r>
        <w:t>In the early stages of the Smart Metering Implementation Program</w:t>
      </w:r>
      <w:r w:rsidR="00CC2877">
        <w:t xml:space="preserve"> (SMIP)</w:t>
      </w:r>
      <w:r>
        <w:t xml:space="preserve">, the Department of Business, </w:t>
      </w:r>
      <w:proofErr w:type="gramStart"/>
      <w:r>
        <w:t>Energy</w:t>
      </w:r>
      <w:proofErr w:type="gramEnd"/>
      <w:r>
        <w:t xml:space="preserve"> and Industrial Strategy (BEIS) took the lead in developing the Technical Specifications that sit under the SEC</w:t>
      </w:r>
      <w:r w:rsidR="00CC2877">
        <w:t>.</w:t>
      </w:r>
      <w:r>
        <w:t xml:space="preserve"> </w:t>
      </w:r>
      <w:r w:rsidR="00CC2877">
        <w:t>This included</w:t>
      </w:r>
      <w:r>
        <w:t xml:space="preserve"> receiving and responding to issues raised internally, by the DCC and by other interested industry Parties. </w:t>
      </w:r>
    </w:p>
    <w:p w14:paraId="47EFE134" w14:textId="1D332E8A" w:rsidR="00331E91" w:rsidRDefault="00331E91" w:rsidP="00331E91">
      <w:r>
        <w:t xml:space="preserve">Since the inception of the SEC, several hundred </w:t>
      </w:r>
      <w:r w:rsidR="00CC2877">
        <w:t xml:space="preserve">such </w:t>
      </w:r>
      <w:r>
        <w:t>issues have been raised and discussed at the Technical Specification Issue Resolution Sub-Group (TSIRS). In some cases, these queries have been resolved by providing an explanation of the specifications, whilst others have resulted in proposed amendments to the specifications in the form of IRPs.</w:t>
      </w:r>
    </w:p>
    <w:p w14:paraId="589F566A" w14:textId="70154953" w:rsidR="00331E91" w:rsidRDefault="00331E91" w:rsidP="00331E91">
      <w:r>
        <w:t xml:space="preserve">Following the discussions at </w:t>
      </w:r>
      <w:r w:rsidR="00B03093">
        <w:t xml:space="preserve">the </w:t>
      </w:r>
      <w:r>
        <w:t xml:space="preserve">TSIRS, documentation is produced, and the IRPs are logged on the BEIS </w:t>
      </w:r>
      <w:r w:rsidR="003F31D7">
        <w:t>Share</w:t>
      </w:r>
      <w:r w:rsidR="00CC2877">
        <w:t>P</w:t>
      </w:r>
      <w:r w:rsidR="003F31D7">
        <w:t>oint</w:t>
      </w:r>
      <w:r>
        <w:t xml:space="preserve"> site. Implementation was then facilitated </w:t>
      </w:r>
      <w:r w:rsidR="00B03093">
        <w:t xml:space="preserve">through </w:t>
      </w:r>
      <w:r>
        <w:t>BEIS designations. Designations occurred at various times to implement vital changes into the SEC. As part of this process the IRPs were ‘swept up’ with larger changes such as Release 2</w:t>
      </w:r>
      <w:r w:rsidR="00B03093">
        <w:t>.0</w:t>
      </w:r>
      <w:r>
        <w:t xml:space="preserve"> and </w:t>
      </w:r>
      <w:r w:rsidR="005501CB">
        <w:t xml:space="preserve">the BEIS designation that </w:t>
      </w:r>
      <w:r w:rsidR="00CC2877">
        <w:t xml:space="preserve">will be implemented alongside </w:t>
      </w:r>
      <w:r w:rsidR="005501CB" w:rsidRPr="00233E2B">
        <w:t>the November 2020 SEC Release</w:t>
      </w:r>
      <w:r w:rsidRPr="00233E2B">
        <w:t>.</w:t>
      </w:r>
      <w:r>
        <w:t xml:space="preserve"> </w:t>
      </w:r>
      <w:r w:rsidR="00CC2877">
        <w:t xml:space="preserve">In each case, </w:t>
      </w:r>
      <w:r>
        <w:t>BEIS consulted on the change and requested an assessment from the DCC which included the IRP changes.</w:t>
      </w:r>
    </w:p>
    <w:p w14:paraId="321B224E" w14:textId="77777777" w:rsidR="008D4C0A" w:rsidRDefault="008D4C0A" w:rsidP="008D4C0A"/>
    <w:p w14:paraId="466B4A0B" w14:textId="7BAAFB0C" w:rsidR="008D4C0A" w:rsidRDefault="00CC2877" w:rsidP="008D4C0A">
      <w:pPr>
        <w:pStyle w:val="Heading2"/>
      </w:pPr>
      <w:r>
        <w:t xml:space="preserve">Moving to </w:t>
      </w:r>
      <w:r w:rsidR="007618DA">
        <w:t xml:space="preserve">the </w:t>
      </w:r>
      <w:r>
        <w:t>enduring arrangements</w:t>
      </w:r>
    </w:p>
    <w:p w14:paraId="6AC09CB2" w14:textId="696DEBF9" w:rsidR="00331E91" w:rsidRPr="00B76BEA" w:rsidRDefault="00331E91" w:rsidP="00331E91">
      <w:pPr>
        <w:rPr>
          <w:rFonts w:eastAsiaTheme="majorEastAsia" w:cstheme="majorBidi"/>
          <w:b/>
          <w:color w:val="auto"/>
          <w:szCs w:val="24"/>
        </w:rPr>
      </w:pPr>
      <w:r w:rsidRPr="00B76BEA">
        <w:rPr>
          <w:rFonts w:eastAsiaTheme="majorEastAsia" w:cstheme="majorBidi"/>
          <w:b/>
          <w:color w:val="auto"/>
          <w:szCs w:val="24"/>
        </w:rPr>
        <w:t xml:space="preserve">How will IRPs be </w:t>
      </w:r>
      <w:r w:rsidR="00CC2877">
        <w:rPr>
          <w:rFonts w:eastAsiaTheme="majorEastAsia" w:cstheme="majorBidi"/>
          <w:b/>
          <w:color w:val="auto"/>
          <w:szCs w:val="24"/>
        </w:rPr>
        <w:t>managed</w:t>
      </w:r>
      <w:r w:rsidRPr="00B76BEA">
        <w:rPr>
          <w:rFonts w:eastAsiaTheme="majorEastAsia" w:cstheme="majorBidi"/>
          <w:b/>
          <w:color w:val="auto"/>
          <w:szCs w:val="24"/>
        </w:rPr>
        <w:t xml:space="preserve"> in future?</w:t>
      </w:r>
    </w:p>
    <w:p w14:paraId="7A48539E" w14:textId="47DD6993" w:rsidR="00331E91" w:rsidRDefault="00B03093" w:rsidP="00331E91">
      <w:r>
        <w:t xml:space="preserve">As the </w:t>
      </w:r>
      <w:r w:rsidR="003F31D7">
        <w:t>transition</w:t>
      </w:r>
      <w:r>
        <w:t xml:space="preserve"> phase comes to an end,</w:t>
      </w:r>
      <w:r w:rsidR="00331E91">
        <w:t xml:space="preserve"> BEIS </w:t>
      </w:r>
      <w:r>
        <w:t xml:space="preserve">is </w:t>
      </w:r>
      <w:r w:rsidR="00331E91">
        <w:t>transferring the enduring processes to the Smart Energy Code Administrator and Secretariat (SECAS). IRPs will now be implemented into the SEC through the Modifications Proces</w:t>
      </w:r>
      <w:r w:rsidR="00331E91" w:rsidRPr="000B7A24">
        <w:t>s.</w:t>
      </w:r>
    </w:p>
    <w:p w14:paraId="43BCD760" w14:textId="16CC1E00" w:rsidR="00331E91" w:rsidRDefault="00331E91" w:rsidP="00331E91">
      <w:r>
        <w:lastRenderedPageBreak/>
        <w:t xml:space="preserve">The Modifications </w:t>
      </w:r>
      <w:r w:rsidR="00B03093">
        <w:t>P</w:t>
      </w:r>
      <w:r>
        <w:t>rocess requires that each change</w:t>
      </w:r>
      <w:r w:rsidR="00CC2877">
        <w:t xml:space="preserve"> to the DCC Systems</w:t>
      </w:r>
      <w:r>
        <w:t xml:space="preserve"> is assessed by the DCC to provide a Preliminary Assessment (</w:t>
      </w:r>
      <w:r w:rsidR="000B1E52">
        <w:t>PA</w:t>
      </w:r>
      <w:r>
        <w:t>) and a</w:t>
      </w:r>
      <w:r w:rsidR="00B03093">
        <w:t>n</w:t>
      </w:r>
      <w:r>
        <w:t xml:space="preserve"> Impact Assessment (</w:t>
      </w:r>
      <w:r w:rsidR="000B1E52">
        <w:t>IA</w:t>
      </w:r>
      <w:r>
        <w:t>).</w:t>
      </w:r>
    </w:p>
    <w:p w14:paraId="7F2079BD" w14:textId="77777777" w:rsidR="00331E91" w:rsidRDefault="00331E91" w:rsidP="00331E91"/>
    <w:p w14:paraId="1BEB4A1D" w14:textId="77777777" w:rsidR="00331E91" w:rsidRPr="00B76BEA" w:rsidRDefault="00331E91" w:rsidP="00331E91">
      <w:pPr>
        <w:rPr>
          <w:rFonts w:eastAsiaTheme="majorEastAsia" w:cstheme="majorBidi"/>
          <w:b/>
          <w:color w:val="auto"/>
          <w:szCs w:val="24"/>
        </w:rPr>
      </w:pPr>
      <w:r w:rsidRPr="00B76BEA">
        <w:rPr>
          <w:rFonts w:eastAsiaTheme="majorEastAsia" w:cstheme="majorBidi"/>
          <w:b/>
          <w:color w:val="auto"/>
          <w:szCs w:val="24"/>
        </w:rPr>
        <w:t>What is discussed at TSIRS?</w:t>
      </w:r>
    </w:p>
    <w:p w14:paraId="2C86F727" w14:textId="2FA7ABD6" w:rsidR="00331E91" w:rsidRDefault="00331E91" w:rsidP="00331E91">
      <w:r>
        <w:t xml:space="preserve">IRPs will still (for the time being) be discussed at </w:t>
      </w:r>
      <w:r w:rsidR="00B03093">
        <w:t xml:space="preserve">the </w:t>
      </w:r>
      <w:r>
        <w:t>TSIRS</w:t>
      </w:r>
      <w:r w:rsidR="00CC2877">
        <w:t>,</w:t>
      </w:r>
      <w:r>
        <w:t xml:space="preserve"> until </w:t>
      </w:r>
      <w:r w:rsidR="00B03093">
        <w:t xml:space="preserve">this </w:t>
      </w:r>
      <w:r>
        <w:t xml:space="preserve">moves from being governed by BEIS to </w:t>
      </w:r>
      <w:r w:rsidR="00B03093">
        <w:t xml:space="preserve">being overseen </w:t>
      </w:r>
      <w:r>
        <w:t xml:space="preserve">by the Technical Architecture and Business Architecture Sub-Committee (TABASC). Discussions </w:t>
      </w:r>
      <w:r w:rsidR="00B03093">
        <w:t xml:space="preserve">at this group </w:t>
      </w:r>
      <w:r>
        <w:t>establish what solution is required to issues (guidance or a technical fix). Whilst they are discussed with the DCC and DCC Service Providers, the detailed technical solution and the costs are not covered</w:t>
      </w:r>
      <w:r w:rsidR="00B03093">
        <w:t xml:space="preserve"> at this point</w:t>
      </w:r>
      <w:r>
        <w:t>. Whilst before this would have been addressed during the BEIS designation solution implementation</w:t>
      </w:r>
      <w:r w:rsidR="00B03093">
        <w:t>,</w:t>
      </w:r>
      <w:r>
        <w:t xml:space="preserve"> it will now be covered by the </w:t>
      </w:r>
      <w:r w:rsidR="00B03093">
        <w:t>M</w:t>
      </w:r>
      <w:r>
        <w:t xml:space="preserve">odification </w:t>
      </w:r>
      <w:r w:rsidR="00B03093">
        <w:t>P</w:t>
      </w:r>
      <w:r>
        <w:t xml:space="preserve">rocess </w:t>
      </w:r>
      <w:r w:rsidR="00B03093">
        <w:t xml:space="preserve">through </w:t>
      </w:r>
      <w:r>
        <w:t xml:space="preserve">the DCC </w:t>
      </w:r>
      <w:r w:rsidR="00B03093">
        <w:t>Assessments</w:t>
      </w:r>
      <w:r>
        <w:t>.</w:t>
      </w:r>
    </w:p>
    <w:p w14:paraId="111126AF" w14:textId="77777777" w:rsidR="00AB3370" w:rsidRDefault="00AB3370" w:rsidP="00331E91"/>
    <w:p w14:paraId="78C0BA2A" w14:textId="09926409" w:rsidR="00AB3370" w:rsidRPr="00AB3370" w:rsidRDefault="00AB3370" w:rsidP="00AB3370">
      <w:pPr>
        <w:pStyle w:val="Heading2"/>
      </w:pPr>
      <w:r w:rsidRPr="00AB3370">
        <w:t>Proposed approach</w:t>
      </w:r>
      <w:r w:rsidR="007618DA">
        <w:t xml:space="preserve"> for managing IRPs</w:t>
      </w:r>
    </w:p>
    <w:p w14:paraId="78FEC8F0" w14:textId="0B04866B" w:rsidR="00AB3370" w:rsidRDefault="00AB3370" w:rsidP="00AB3370">
      <w:r>
        <w:t xml:space="preserve">IRPs are </w:t>
      </w:r>
      <w:r w:rsidR="00B03093">
        <w:t xml:space="preserve">expected to continue to be </w:t>
      </w:r>
      <w:r>
        <w:t>produced monthly at TSIRS</w:t>
      </w:r>
      <w:r w:rsidR="00B03093">
        <w:t>.</w:t>
      </w:r>
      <w:r>
        <w:t xml:space="preserve"> </w:t>
      </w:r>
      <w:r w:rsidR="00B03093">
        <w:t>However,</w:t>
      </w:r>
      <w:r>
        <w:t xml:space="preserve"> it would be inefficient to raise a modification every month and progress a small number of IRPs. For this reason, SECAS is proposing to raise a modification annually for each category to incorporate IRPs into the SEC.</w:t>
      </w:r>
    </w:p>
    <w:p w14:paraId="1E2F1B49" w14:textId="3902AFF6" w:rsidR="005501CB" w:rsidRDefault="005501CB" w:rsidP="005501CB">
      <w:r w:rsidRPr="008D728B">
        <w:t>The DCC will carry out four initial assessments per year</w:t>
      </w:r>
      <w:r>
        <w:t>, at quarterly intervals. These assessments will review all the IRPs raised in the preceding three months,</w:t>
      </w:r>
      <w:r w:rsidRPr="008D728B">
        <w:t xml:space="preserve"> to establish </w:t>
      </w:r>
      <w:r>
        <w:t>which</w:t>
      </w:r>
      <w:r w:rsidRPr="008D728B">
        <w:t xml:space="preserve"> </w:t>
      </w:r>
      <w:r w:rsidR="00CC2877">
        <w:t>c</w:t>
      </w:r>
      <w:r w:rsidRPr="008D728B">
        <w:t xml:space="preserve">ategory </w:t>
      </w:r>
      <w:r>
        <w:t>they fall into.</w:t>
      </w:r>
      <w:r w:rsidRPr="008D728B">
        <w:t xml:space="preserve"> This</w:t>
      </w:r>
      <w:r>
        <w:t xml:space="preserve"> assessment will form the basis of the initial bundling of IRPs into modifications.</w:t>
      </w:r>
    </w:p>
    <w:p w14:paraId="01997266" w14:textId="77777777" w:rsidR="00331E91" w:rsidRDefault="00331E91" w:rsidP="00331E91">
      <w:r>
        <w:t>The DCC will categorise each IRP in one of three categories:</w:t>
      </w:r>
    </w:p>
    <w:p w14:paraId="76C67729" w14:textId="77777777" w:rsidR="00331E91" w:rsidRPr="002272CE" w:rsidRDefault="00331E91" w:rsidP="003F31D7">
      <w:pPr>
        <w:pStyle w:val="ListParagraph"/>
      </w:pPr>
      <w:r w:rsidRPr="003F31D7">
        <w:rPr>
          <w:b/>
          <w:bCs/>
        </w:rPr>
        <w:t>Category 1</w:t>
      </w:r>
      <w:r w:rsidRPr="00B03093">
        <w:t xml:space="preserve"> – Will impact the DCC Systems, requiring a Preliminary Assessment and an Impact Assessment during the Modification Process</w:t>
      </w:r>
    </w:p>
    <w:p w14:paraId="36D6645F" w14:textId="77777777" w:rsidR="00331E91" w:rsidRPr="002272CE" w:rsidRDefault="00331E91" w:rsidP="003F31D7">
      <w:pPr>
        <w:pStyle w:val="ListParagraph"/>
      </w:pPr>
      <w:r w:rsidRPr="003F31D7">
        <w:rPr>
          <w:b/>
          <w:bCs/>
        </w:rPr>
        <w:t>Category 2</w:t>
      </w:r>
      <w:r w:rsidRPr="00B03093">
        <w:t xml:space="preserve"> – Will not impact DCC Systems, but will require regression testing by the DCC Service Providers</w:t>
      </w:r>
    </w:p>
    <w:p w14:paraId="59D554EC" w14:textId="0F7D1A78" w:rsidR="00331E91" w:rsidRDefault="00331E91" w:rsidP="003F31D7">
      <w:pPr>
        <w:pStyle w:val="ListParagraph"/>
      </w:pPr>
      <w:r w:rsidRPr="003F31D7">
        <w:rPr>
          <w:b/>
          <w:bCs/>
        </w:rPr>
        <w:t>Category 3</w:t>
      </w:r>
      <w:r>
        <w:t xml:space="preserve"> – Will not impact DCC Systems and will not require </w:t>
      </w:r>
      <w:r w:rsidR="00B03093">
        <w:t xml:space="preserve">DCC </w:t>
      </w:r>
      <w:r>
        <w:t>testing</w:t>
      </w:r>
      <w:r w:rsidR="004B0CA4">
        <w:t>.</w:t>
      </w:r>
    </w:p>
    <w:p w14:paraId="78EBE5FF" w14:textId="4D6D1EAC" w:rsidR="004B0CA4" w:rsidRDefault="004B0CA4" w:rsidP="004B0CA4"/>
    <w:p w14:paraId="6E3E8559" w14:textId="68B7335D" w:rsidR="002211B9" w:rsidRDefault="002211B9" w:rsidP="004B0CA4">
      <w:r>
        <w:t>The DCC initial assessment will not indicate if Category 3 IRPs will</w:t>
      </w:r>
      <w:r w:rsidR="009C6752">
        <w:t xml:space="preserve"> impact Devices or</w:t>
      </w:r>
      <w:r>
        <w:t xml:space="preserve"> require </w:t>
      </w:r>
      <w:r w:rsidR="00E772E9">
        <w:t>Device Manufacturers</w:t>
      </w:r>
      <w:r w:rsidR="009C6752">
        <w:t xml:space="preserve"> to perform testing</w:t>
      </w:r>
      <w:r w:rsidR="00E772E9">
        <w:t>.</w:t>
      </w:r>
    </w:p>
    <w:p w14:paraId="4B70EA8A" w14:textId="77777777" w:rsidR="002211B9" w:rsidRDefault="002211B9" w:rsidP="004B0CA4"/>
    <w:p w14:paraId="1E22B40E" w14:textId="77777777" w:rsidR="004B0CA4" w:rsidRPr="00B76BEA" w:rsidRDefault="004B0CA4" w:rsidP="004B0CA4">
      <w:pPr>
        <w:pStyle w:val="Heading3"/>
      </w:pPr>
      <w:r w:rsidRPr="00B76BEA">
        <w:t>How has the timeline been determined?</w:t>
      </w:r>
    </w:p>
    <w:p w14:paraId="01708477" w14:textId="07CFA384" w:rsidR="00EC1715" w:rsidRDefault="00A302A7" w:rsidP="00A302A7">
      <w:r>
        <w:t xml:space="preserve">To streamline changes and help manage version control of the SEC Technical Specifications Document, SECAS will </w:t>
      </w:r>
      <w:r w:rsidR="00CC2877">
        <w:t xml:space="preserve">endeavour to </w:t>
      </w:r>
      <w:r>
        <w:t xml:space="preserve">align all Modification Proposals that impact the Technical Specifications into one SEC Release per year. The November SEC Release (first Thursday of November each year) has been provisionally selected for this. </w:t>
      </w:r>
    </w:p>
    <w:p w14:paraId="0CD3DF11" w14:textId="46747589" w:rsidR="00A302A7" w:rsidRDefault="00EC1715" w:rsidP="00A302A7">
      <w:r>
        <w:t xml:space="preserve">Due to the timelines required for the </w:t>
      </w:r>
      <w:r w:rsidR="00CC2877">
        <w:t>M</w:t>
      </w:r>
      <w:r>
        <w:t xml:space="preserve">odification </w:t>
      </w:r>
      <w:r w:rsidR="00CC2877">
        <w:t>P</w:t>
      </w:r>
      <w:r>
        <w:t xml:space="preserve">rocess, there is a cut-off point by which </w:t>
      </w:r>
      <w:r w:rsidR="001561EB">
        <w:t xml:space="preserve">approved </w:t>
      </w:r>
      <w:r>
        <w:t xml:space="preserve">IRPs of a given type can be included. Once this point is reached, the scope is closed, and the approved IRPs are batched into a single modification. Subsequent IRPs will then begin to be targeted for the </w:t>
      </w:r>
      <w:r w:rsidR="00CC2877">
        <w:t xml:space="preserve">following </w:t>
      </w:r>
      <w:r>
        <w:t>year’s batch.</w:t>
      </w:r>
    </w:p>
    <w:p w14:paraId="5BDC76AD" w14:textId="77777777" w:rsidR="00EC1715" w:rsidRDefault="00EC1715" w:rsidP="00A302A7"/>
    <w:p w14:paraId="5E2427DB" w14:textId="3F89B642" w:rsidR="004B0CA4" w:rsidRDefault="004B0CA4" w:rsidP="001561EB">
      <w:pPr>
        <w:pStyle w:val="Heading4"/>
        <w:keepNext/>
      </w:pPr>
      <w:r>
        <w:lastRenderedPageBreak/>
        <w:t>Category 1</w:t>
      </w:r>
      <w:r w:rsidR="00EC1715">
        <w:t xml:space="preserve"> IRPs</w:t>
      </w:r>
    </w:p>
    <w:p w14:paraId="15759B92" w14:textId="00C4C47A" w:rsidR="00EC1715" w:rsidRDefault="00331E91" w:rsidP="004B0CA4">
      <w:r>
        <w:t xml:space="preserve">Category 1 IRPs will likely need a minimum </w:t>
      </w:r>
      <w:r w:rsidR="002272CE">
        <w:t>12</w:t>
      </w:r>
      <w:r>
        <w:t>-month lead</w:t>
      </w:r>
      <w:r w:rsidR="00EC1715">
        <w:t xml:space="preserve"> </w:t>
      </w:r>
      <w:r>
        <w:t>time between approval and implementation</w:t>
      </w:r>
      <w:r w:rsidR="002272CE">
        <w:t>;</w:t>
      </w:r>
      <w:r>
        <w:t xml:space="preserve"> these IRPs will be bundled and progressed under </w:t>
      </w:r>
      <w:r w:rsidR="002272CE">
        <w:t>one</w:t>
      </w:r>
      <w:r>
        <w:t xml:space="preserve"> </w:t>
      </w:r>
      <w:r w:rsidR="002272CE">
        <w:t>modification</w:t>
      </w:r>
      <w:r>
        <w:t xml:space="preserve">. This </w:t>
      </w:r>
      <w:r w:rsidR="002272CE">
        <w:t>12</w:t>
      </w:r>
      <w:r>
        <w:t xml:space="preserve">-month lead time is for </w:t>
      </w:r>
      <w:r w:rsidR="00CC2877">
        <w:t xml:space="preserve">the </w:t>
      </w:r>
      <w:r>
        <w:t xml:space="preserve">DCC System changes to be designed, </w:t>
      </w:r>
      <w:proofErr w:type="gramStart"/>
      <w:r>
        <w:t>developed</w:t>
      </w:r>
      <w:proofErr w:type="gramEnd"/>
      <w:r>
        <w:t xml:space="preserve"> and tested</w:t>
      </w:r>
      <w:r w:rsidR="00CC2877">
        <w:t xml:space="preserve"> following approval</w:t>
      </w:r>
      <w:r>
        <w:t>.</w:t>
      </w:r>
      <w:r w:rsidR="004B0CA4">
        <w:t xml:space="preserve"> </w:t>
      </w:r>
    </w:p>
    <w:p w14:paraId="58D238EA" w14:textId="005991B7" w:rsidR="00B8531F" w:rsidRDefault="00B8531F" w:rsidP="004B0CA4">
      <w:r>
        <w:t>Furthermore, as these modifications require DCC Assessments to be completed, enough time must be allowed for the relevant steps of the Modification Process to be completed.</w:t>
      </w:r>
    </w:p>
    <w:p w14:paraId="28A1D769" w14:textId="03741705" w:rsidR="004B0CA4" w:rsidRDefault="00B8531F" w:rsidP="004B0CA4">
      <w:r>
        <w:t xml:space="preserve">To facilitate this, a </w:t>
      </w:r>
      <w:r w:rsidR="004B0CA4">
        <w:t xml:space="preserve">Category 1 IRP </w:t>
      </w:r>
      <w:r>
        <w:t>batch modification</w:t>
      </w:r>
      <w:r w:rsidR="004B0CA4">
        <w:t xml:space="preserve"> will be raised in </w:t>
      </w:r>
      <w:r w:rsidR="002211B9">
        <w:rPr>
          <w:b/>
          <w:bCs/>
        </w:rPr>
        <w:t xml:space="preserve">November </w:t>
      </w:r>
      <w:r w:rsidR="004B0CA4">
        <w:t>every year</w:t>
      </w:r>
      <w:r w:rsidR="00F437D0">
        <w:t>. This is enough time to allow for the modification process and DCC P</w:t>
      </w:r>
      <w:r w:rsidR="005E6320">
        <w:t xml:space="preserve">reliminary </w:t>
      </w:r>
      <w:r w:rsidR="00F437D0">
        <w:t>A</w:t>
      </w:r>
      <w:r w:rsidR="005E6320">
        <w:t>ssessment</w:t>
      </w:r>
      <w:r w:rsidR="00F437D0">
        <w:t xml:space="preserve"> and I</w:t>
      </w:r>
      <w:r w:rsidR="005E6320">
        <w:t xml:space="preserve">mpact </w:t>
      </w:r>
      <w:r w:rsidR="00F437D0">
        <w:t>A</w:t>
      </w:r>
      <w:r w:rsidR="005E6320">
        <w:t>ssessment</w:t>
      </w:r>
      <w:r w:rsidR="00F437D0">
        <w:t xml:space="preserve"> with a </w:t>
      </w:r>
      <w:r w:rsidR="00FD48A4">
        <w:t>12-month</w:t>
      </w:r>
      <w:r w:rsidR="00F437D0">
        <w:t xml:space="preserve"> lead time between decision and implementation</w:t>
      </w:r>
      <w:r w:rsidR="00EC1715">
        <w:t>. The</w:t>
      </w:r>
      <w:r w:rsidR="004B0CA4">
        <w:t xml:space="preserve"> final cut off for </w:t>
      </w:r>
      <w:r w:rsidR="00EC1715">
        <w:t xml:space="preserve">including </w:t>
      </w:r>
      <w:r>
        <w:t xml:space="preserve">a </w:t>
      </w:r>
      <w:r w:rsidR="00EC1715">
        <w:t>Category 1</w:t>
      </w:r>
      <w:r w:rsidR="004B0CA4">
        <w:t xml:space="preserve"> IRP </w:t>
      </w:r>
      <w:r>
        <w:t xml:space="preserve">in this batch </w:t>
      </w:r>
      <w:r w:rsidR="00EC1715">
        <w:t xml:space="preserve">will be </w:t>
      </w:r>
      <w:r w:rsidR="00F437D0">
        <w:rPr>
          <w:b/>
          <w:bCs/>
        </w:rPr>
        <w:t>December</w:t>
      </w:r>
      <w:r w:rsidR="00CC2877">
        <w:t xml:space="preserve">, to allow the DCC </w:t>
      </w:r>
      <w:r w:rsidR="00505D86">
        <w:t xml:space="preserve">final </w:t>
      </w:r>
      <w:r w:rsidR="00CC2877">
        <w:t>initial assessment</w:t>
      </w:r>
      <w:r w:rsidR="001F519B">
        <w:t xml:space="preserve"> (marked as </w:t>
      </w:r>
      <w:r w:rsidR="00A53510" w:rsidRPr="00051C5B">
        <w:t>Q</w:t>
      </w:r>
      <w:r w:rsidR="00051C5B">
        <w:t>3</w:t>
      </w:r>
      <w:r w:rsidR="001F519B">
        <w:t xml:space="preserve"> in Figure 1)</w:t>
      </w:r>
      <w:r w:rsidR="00CC2877">
        <w:t xml:space="preserve"> to be completed</w:t>
      </w:r>
      <w:r w:rsidR="00F437D0">
        <w:t xml:space="preserve"> and also incorporate any obvious Category 1 IRPs that are passed over from TSIRS during October and November</w:t>
      </w:r>
      <w:r w:rsidRPr="0001545A">
        <w:t>.</w:t>
      </w:r>
      <w:r w:rsidR="004B0CA4">
        <w:rPr>
          <w:b/>
          <w:bCs/>
        </w:rPr>
        <w:t xml:space="preserve"> </w:t>
      </w:r>
      <w:r w:rsidR="00505D86" w:rsidRPr="00051C5B">
        <w:t>Any IRPs that are not obviously Category 1 will go into the next DCC initial assessment.</w:t>
      </w:r>
      <w:r w:rsidR="00505D86">
        <w:rPr>
          <w:b/>
          <w:bCs/>
        </w:rPr>
        <w:t xml:space="preserve"> </w:t>
      </w:r>
      <w:r>
        <w:t xml:space="preserve">Only once this scope is closed can </w:t>
      </w:r>
      <w:r w:rsidR="004B0CA4">
        <w:t xml:space="preserve">the DCC </w:t>
      </w:r>
      <w:r w:rsidR="00E5517C">
        <w:t xml:space="preserve">then </w:t>
      </w:r>
      <w:r w:rsidR="004B0CA4">
        <w:t xml:space="preserve">perform </w:t>
      </w:r>
      <w:r>
        <w:t>its</w:t>
      </w:r>
      <w:r w:rsidR="004B0CA4">
        <w:t xml:space="preserve"> Preliminary Assessment</w:t>
      </w:r>
      <w:r w:rsidR="00E5517C">
        <w:t xml:space="preserve"> of the full batch</w:t>
      </w:r>
      <w:r>
        <w:t>;</w:t>
      </w:r>
      <w:r w:rsidR="004B0CA4">
        <w:t xml:space="preserve"> SECAS will request </w:t>
      </w:r>
      <w:r>
        <w:t>this in</w:t>
      </w:r>
      <w:r w:rsidR="004B0CA4">
        <w:t xml:space="preserve"> </w:t>
      </w:r>
      <w:r w:rsidR="00EB25FA">
        <w:rPr>
          <w:b/>
          <w:bCs/>
        </w:rPr>
        <w:t>December</w:t>
      </w:r>
      <w:r w:rsidR="004B0CA4">
        <w:t xml:space="preserve">, following the SEC Panel meeting. </w:t>
      </w:r>
      <w:r>
        <w:t xml:space="preserve">Final approval of the modification would be expected no later than the following October’s Change Board meeting, 12 months before go-live. </w:t>
      </w:r>
      <w:r w:rsidR="004B0CA4">
        <w:t>Th</w:t>
      </w:r>
      <w:r w:rsidR="001561EB">
        <w:t>is</w:t>
      </w:r>
      <w:r w:rsidR="004B0CA4">
        <w:t xml:space="preserve"> timeline</w:t>
      </w:r>
      <w:r w:rsidR="001561EB">
        <w:t xml:space="preserve"> is</w:t>
      </w:r>
      <w:r w:rsidR="004B0CA4">
        <w:t xml:space="preserve"> illustrated in </w:t>
      </w:r>
      <w:r w:rsidR="005501CB">
        <w:t>Figure 1</w:t>
      </w:r>
      <w:r w:rsidR="004B0CA4">
        <w:t>.</w:t>
      </w:r>
    </w:p>
    <w:p w14:paraId="546B78F9" w14:textId="77777777" w:rsidR="00EC1715" w:rsidRDefault="00EC1715" w:rsidP="004B0CA4"/>
    <w:p w14:paraId="566532CF" w14:textId="6DC813F4" w:rsidR="00331E91" w:rsidRDefault="00F7217A" w:rsidP="00F7217A">
      <w:pPr>
        <w:pStyle w:val="Heading4"/>
      </w:pPr>
      <w:r>
        <w:t>Category 2</w:t>
      </w:r>
      <w:r w:rsidR="005501CB">
        <w:t xml:space="preserve"> </w:t>
      </w:r>
      <w:r w:rsidR="00EC1715">
        <w:t>IRPs</w:t>
      </w:r>
    </w:p>
    <w:p w14:paraId="035B055F" w14:textId="68CC6196" w:rsidR="00331E91" w:rsidRDefault="00331E91" w:rsidP="00331E91">
      <w:r>
        <w:t xml:space="preserve">Category 2 IRPs will be bundled together and progressed under a separate </w:t>
      </w:r>
      <w:r w:rsidR="002272CE">
        <w:t xml:space="preserve">modification </w:t>
      </w:r>
      <w:r>
        <w:t>with a nine-month lead</w:t>
      </w:r>
      <w:r w:rsidR="00EC1715">
        <w:t xml:space="preserve"> </w:t>
      </w:r>
      <w:r>
        <w:t xml:space="preserve">time </w:t>
      </w:r>
      <w:r w:rsidR="00EC1715">
        <w:t xml:space="preserve">expected </w:t>
      </w:r>
      <w:r>
        <w:t>between approval and implementation. This lead</w:t>
      </w:r>
      <w:r w:rsidR="00EC1715">
        <w:t xml:space="preserve"> </w:t>
      </w:r>
      <w:r>
        <w:t>time is to allow for testing of Category 2 IRPs and for Device manufacturers to implement the changes.</w:t>
      </w:r>
    </w:p>
    <w:p w14:paraId="24BE52C0" w14:textId="1DDEB559" w:rsidR="005501CB" w:rsidRDefault="00A302A7" w:rsidP="005501CB">
      <w:r>
        <w:t xml:space="preserve">To allow for the Modification Process to be completed, the Category 2 IRP batches will need to be raised as a modification in </w:t>
      </w:r>
      <w:r w:rsidR="00E5517C">
        <w:rPr>
          <w:b/>
          <w:bCs/>
        </w:rPr>
        <w:t xml:space="preserve">October </w:t>
      </w:r>
      <w:r>
        <w:t xml:space="preserve">every year. The final cut off for including </w:t>
      </w:r>
      <w:r w:rsidR="00B8531F">
        <w:t xml:space="preserve">corresponding </w:t>
      </w:r>
      <w:r>
        <w:t>IRPs</w:t>
      </w:r>
      <w:r w:rsidR="00B8531F">
        <w:t xml:space="preserve"> in th</w:t>
      </w:r>
      <w:r w:rsidR="0006123B">
        <w:t>i</w:t>
      </w:r>
      <w:r w:rsidR="00B8531F">
        <w:t>s batch</w:t>
      </w:r>
      <w:r>
        <w:t xml:space="preserve"> will be </w:t>
      </w:r>
      <w:r w:rsidRPr="00B76BEA">
        <w:rPr>
          <w:b/>
          <w:bCs/>
        </w:rPr>
        <w:t>in July</w:t>
      </w:r>
      <w:r w:rsidR="00B8531F" w:rsidRPr="00233E2B">
        <w:t>,</w:t>
      </w:r>
      <w:r>
        <w:t xml:space="preserve"> to allow the </w:t>
      </w:r>
      <w:r w:rsidR="00CC2877">
        <w:t xml:space="preserve">final </w:t>
      </w:r>
      <w:r>
        <w:t xml:space="preserve">DCC </w:t>
      </w:r>
      <w:r w:rsidR="00CC2877">
        <w:t>initial a</w:t>
      </w:r>
      <w:r>
        <w:t xml:space="preserve">ssessment </w:t>
      </w:r>
      <w:r w:rsidR="00505D86">
        <w:t xml:space="preserve">(marked as </w:t>
      </w:r>
      <w:r w:rsidR="00051C5B">
        <w:t>Q3</w:t>
      </w:r>
      <w:r w:rsidR="00505D86">
        <w:t xml:space="preserve"> in Figure 1) </w:t>
      </w:r>
      <w:r>
        <w:t xml:space="preserve">to </w:t>
      </w:r>
      <w:r w:rsidR="007618DA">
        <w:t xml:space="preserve">then </w:t>
      </w:r>
      <w:r>
        <w:t>be completed.</w:t>
      </w:r>
      <w:r w:rsidR="00F437D0">
        <w:t xml:space="preserve"> Any IRPs that pass through TSIRS </w:t>
      </w:r>
      <w:r w:rsidR="00505D86">
        <w:t>after July will not undergo DCC initial assessment until November (</w:t>
      </w:r>
      <w:r w:rsidR="00634D9D">
        <w:t>the Q3</w:t>
      </w:r>
      <w:r w:rsidR="00505D86">
        <w:t xml:space="preserve"> DCC initial assessment will commence at the beginning of August and therefore IRPs agreed at the August TSIRS meeting will miss this assessment).</w:t>
      </w:r>
      <w:r w:rsidR="001F519B">
        <w:t xml:space="preserve"> </w:t>
      </w:r>
      <w:r w:rsidR="00B8531F">
        <w:t xml:space="preserve">As these modifications will not need to undergo the Refinement Process, the scope must be confirmed when the modification is raised. Change Board approval would then be expected in </w:t>
      </w:r>
      <w:r w:rsidR="0033383C">
        <w:t>December</w:t>
      </w:r>
      <w:r w:rsidR="00B8531F">
        <w:t xml:space="preserve">, nine months ahead of go-live. </w:t>
      </w:r>
      <w:r w:rsidR="005501CB">
        <w:t>Th</w:t>
      </w:r>
      <w:r w:rsidR="001561EB">
        <w:t>is</w:t>
      </w:r>
      <w:r w:rsidR="005501CB">
        <w:t xml:space="preserve"> timeline </w:t>
      </w:r>
      <w:r w:rsidR="001561EB">
        <w:t>is</w:t>
      </w:r>
      <w:r w:rsidR="005501CB">
        <w:t xml:space="preserve"> illustrated in Figure 1.</w:t>
      </w:r>
    </w:p>
    <w:p w14:paraId="1B896BDF" w14:textId="77777777" w:rsidR="0006123B" w:rsidRDefault="0006123B" w:rsidP="0006123B">
      <w:pPr>
        <w:pStyle w:val="Heading4"/>
      </w:pPr>
    </w:p>
    <w:p w14:paraId="69A16E30" w14:textId="3E299433" w:rsidR="0006123B" w:rsidRDefault="0006123B" w:rsidP="0006123B">
      <w:pPr>
        <w:pStyle w:val="Heading4"/>
      </w:pPr>
      <w:r>
        <w:t>Category 3 IRPs</w:t>
      </w:r>
    </w:p>
    <w:p w14:paraId="5C2E0D7B" w14:textId="77777777" w:rsidR="0006123B" w:rsidRDefault="0006123B" w:rsidP="0006123B">
      <w:r>
        <w:t>Category 3 IRPs will be progressed in a further separate modification. Progressing these IRPs under a separate Proposal will allow for a greater number of IRPs to be included in the proposal as they can be included closer to the Implementation date.</w:t>
      </w:r>
    </w:p>
    <w:p w14:paraId="50A81B59" w14:textId="2B0B3BCE" w:rsidR="0006123B" w:rsidRDefault="0006123B" w:rsidP="00331E91">
      <w:pPr>
        <w:rPr>
          <w:b/>
          <w:bCs/>
        </w:rPr>
      </w:pPr>
      <w:r>
        <w:t xml:space="preserve">To allow for the Modification Process to be completed, the Category </w:t>
      </w:r>
      <w:r w:rsidR="00962AA0">
        <w:t>3</w:t>
      </w:r>
      <w:r>
        <w:t xml:space="preserve"> IRP batches will need to be raised as a modification in </w:t>
      </w:r>
      <w:r w:rsidR="0035512A">
        <w:rPr>
          <w:b/>
          <w:bCs/>
        </w:rPr>
        <w:t>May</w:t>
      </w:r>
      <w:r>
        <w:rPr>
          <w:b/>
          <w:bCs/>
        </w:rPr>
        <w:t xml:space="preserve"> </w:t>
      </w:r>
      <w:r>
        <w:t xml:space="preserve">every year. The final cut off for including corresponding IRPs in this batch will </w:t>
      </w:r>
      <w:r w:rsidRPr="00EB25FA">
        <w:t xml:space="preserve">be in </w:t>
      </w:r>
      <w:r w:rsidR="00E5517C">
        <w:rPr>
          <w:b/>
          <w:bCs/>
        </w:rPr>
        <w:t>January</w:t>
      </w:r>
      <w:r w:rsidR="00E5517C">
        <w:t xml:space="preserve">, to allow the final DCC initial assessment to </w:t>
      </w:r>
      <w:r w:rsidR="007618DA">
        <w:t>then</w:t>
      </w:r>
      <w:r w:rsidR="00E5517C">
        <w:t xml:space="preserve"> be completed</w:t>
      </w:r>
      <w:r>
        <w:rPr>
          <w:b/>
          <w:bCs/>
        </w:rPr>
        <w:t>.</w:t>
      </w:r>
      <w:r w:rsidRPr="0006123B">
        <w:t xml:space="preserve"> </w:t>
      </w:r>
      <w:r>
        <w:t>As these modifications will not need to undergo the Refinement Process, the scope must be confirmed when the modification is raised. The modification would proceed straight to the Report Phase and Change Board approval would then be expected in July, three months ahead of go-live.</w:t>
      </w:r>
      <w:r w:rsidR="001561EB">
        <w:t xml:space="preserve"> This timeline is illustrated in Figure 1.</w:t>
      </w:r>
    </w:p>
    <w:p w14:paraId="20DCE3A7" w14:textId="77777777" w:rsidR="0006123B" w:rsidRDefault="0006123B" w:rsidP="00331E91"/>
    <w:p w14:paraId="7F2215DE" w14:textId="438B4378" w:rsidR="00331E91" w:rsidRPr="00140873" w:rsidRDefault="00331E91" w:rsidP="00331E91">
      <w:r>
        <w:lastRenderedPageBreak/>
        <w:t xml:space="preserve">The timelines outlined in </w:t>
      </w:r>
      <w:r w:rsidR="005501CB">
        <w:t>Figure 1</w:t>
      </w:r>
      <w:r>
        <w:t xml:space="preserve"> are designed to achieve a decision in time for the changes to be implemented in the updates to the Technical Specifications (currently targeted for the November SEC Release each year). However, if this were to change then these timelines may be amended as appropriate.</w:t>
      </w:r>
    </w:p>
    <w:p w14:paraId="59ADD18B" w14:textId="77777777" w:rsidR="00331E91" w:rsidRDefault="00331E91" w:rsidP="00331E91"/>
    <w:p w14:paraId="68E98316" w14:textId="5FB38254" w:rsidR="00331E91" w:rsidRPr="00B76BEA" w:rsidRDefault="00331E91" w:rsidP="00331E91">
      <w:pPr>
        <w:rPr>
          <w:rFonts w:eastAsiaTheme="majorEastAsia" w:cstheme="majorBidi"/>
          <w:b/>
          <w:color w:val="auto"/>
          <w:szCs w:val="24"/>
        </w:rPr>
      </w:pPr>
      <w:r w:rsidRPr="00B76BEA">
        <w:rPr>
          <w:rFonts w:eastAsiaTheme="majorEastAsia" w:cstheme="majorBidi"/>
          <w:b/>
          <w:color w:val="auto"/>
          <w:szCs w:val="24"/>
        </w:rPr>
        <w:t>What if an IRP needs to be implemented urgently?</w:t>
      </w:r>
    </w:p>
    <w:p w14:paraId="5932168E" w14:textId="400FD33E" w:rsidR="00331E91" w:rsidRDefault="00331E91" w:rsidP="00331E91">
      <w:r>
        <w:t xml:space="preserve">Any IRPs identified by the TSIRS or the TABASC as requiring implementation more quickly than </w:t>
      </w:r>
      <w:r w:rsidR="002272CE">
        <w:t>these standard timelines would allow</w:t>
      </w:r>
      <w:r>
        <w:t xml:space="preserve"> will be included in a separate Proposal and progressed as </w:t>
      </w:r>
      <w:r w:rsidR="002272CE">
        <w:t>a standalone modification</w:t>
      </w:r>
      <w:r>
        <w:t>.</w:t>
      </w:r>
    </w:p>
    <w:p w14:paraId="0DB08D50" w14:textId="77777777" w:rsidR="00F7217A" w:rsidRDefault="00F7217A">
      <w:pPr>
        <w:spacing w:after="200"/>
        <w:sectPr w:rsidR="00F7217A" w:rsidSect="00DF2F19">
          <w:headerReference w:type="default" r:id="rId10"/>
          <w:footerReference w:type="default" r:id="rId11"/>
          <w:pgSz w:w="11906" w:h="16838"/>
          <w:pgMar w:top="1440" w:right="1440" w:bottom="1440" w:left="1440" w:header="680" w:footer="0" w:gutter="0"/>
          <w:cols w:space="708"/>
          <w:docGrid w:linePitch="360"/>
        </w:sectPr>
      </w:pPr>
      <w:r>
        <w:br w:type="page"/>
      </w:r>
    </w:p>
    <w:p w14:paraId="23534283" w14:textId="4F3E1A4E" w:rsidR="00F7217A" w:rsidRDefault="00AC5B3C" w:rsidP="00FD48A4">
      <w:pPr>
        <w:spacing w:after="200"/>
        <w:jc w:val="center"/>
      </w:pPr>
      <w:r>
        <w:rPr>
          <w:noProof/>
        </w:rPr>
        <w:lastRenderedPageBreak/>
        <w:drawing>
          <wp:inline distT="0" distB="0" distL="0" distR="0" wp14:anchorId="12CF19BC" wp14:editId="22D78609">
            <wp:extent cx="7486650" cy="481912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3341" cy="4823433"/>
                    </a:xfrm>
                    <a:prstGeom prst="rect">
                      <a:avLst/>
                    </a:prstGeom>
                    <a:noFill/>
                  </pic:spPr>
                </pic:pic>
              </a:graphicData>
            </a:graphic>
          </wp:inline>
        </w:drawing>
      </w:r>
    </w:p>
    <w:p w14:paraId="0E0A674D" w14:textId="72E88ADD" w:rsidR="00377A62" w:rsidRPr="00377A62" w:rsidRDefault="0029390B" w:rsidP="00377A62">
      <w:pPr>
        <w:pStyle w:val="Caption"/>
      </w:pPr>
      <w:r>
        <w:t xml:space="preserve">Figure </w:t>
      </w:r>
      <w:fldSimple w:instr=" SEQ Figure \* ARABIC ">
        <w:r>
          <w:rPr>
            <w:noProof/>
          </w:rPr>
          <w:t>1</w:t>
        </w:r>
      </w:fldSimple>
      <w:r>
        <w:t xml:space="preserve"> IRP </w:t>
      </w:r>
      <w:r w:rsidR="00E5517C">
        <w:t>batching and progression</w:t>
      </w:r>
      <w:r>
        <w:t xml:space="preserve"> </w:t>
      </w:r>
      <w:r w:rsidR="00E5517C">
        <w:t>t</w:t>
      </w:r>
      <w:r>
        <w:t>imetable</w:t>
      </w:r>
      <w:r w:rsidR="00AC5B3C">
        <w:tab/>
      </w:r>
    </w:p>
    <w:p w14:paraId="38F02B61" w14:textId="77777777" w:rsidR="00F7217A" w:rsidRDefault="00F7217A">
      <w:pPr>
        <w:spacing w:after="200"/>
        <w:sectPr w:rsidR="00F7217A" w:rsidSect="0029390B">
          <w:footerReference w:type="default" r:id="rId13"/>
          <w:pgSz w:w="16838" w:h="11906" w:orient="landscape"/>
          <w:pgMar w:top="1440" w:right="1440" w:bottom="1440" w:left="1440" w:header="680" w:footer="0" w:gutter="0"/>
          <w:cols w:space="708"/>
          <w:docGrid w:linePitch="360"/>
        </w:sectPr>
      </w:pPr>
    </w:p>
    <w:p w14:paraId="74F7A8DF" w14:textId="0BA4D17E" w:rsidR="008D7226" w:rsidRDefault="008D7226" w:rsidP="00F634A6">
      <w:pPr>
        <w:pStyle w:val="Subtitle"/>
      </w:pPr>
      <w:r>
        <w:lastRenderedPageBreak/>
        <w:t xml:space="preserve">Non-GBCS </w:t>
      </w:r>
      <w:proofErr w:type="gramStart"/>
      <w:r>
        <w:t>Non Mandated</w:t>
      </w:r>
      <w:proofErr w:type="gramEnd"/>
      <w:r>
        <w:t xml:space="preserve"> Alerts</w:t>
      </w:r>
    </w:p>
    <w:p w14:paraId="71257A48" w14:textId="77777777" w:rsidR="00770A83" w:rsidRPr="00B76BEA" w:rsidRDefault="00770A83" w:rsidP="00FD48A4">
      <w:pPr>
        <w:pStyle w:val="Heading2"/>
      </w:pPr>
      <w:r w:rsidRPr="00B76BEA">
        <w:t xml:space="preserve">What are </w:t>
      </w:r>
      <w:r>
        <w:t>NGNM Alerts?</w:t>
      </w:r>
    </w:p>
    <w:p w14:paraId="45D11A7C" w14:textId="647EB3AA" w:rsidR="00770A83" w:rsidRDefault="00770A83" w:rsidP="00770A83">
      <w:r>
        <w:t xml:space="preserve">Device Alerts are unsolicited messages sent by Devices to DCC Users e.g. the Supplier. </w:t>
      </w:r>
      <w:r w:rsidR="00CE24FC">
        <w:t xml:space="preserve">The </w:t>
      </w:r>
      <w:r>
        <w:t>GBCS defines the structure of the Alerts and contains a listing of Alerts, distinguishing between mandated and non-mandated Alerts.</w:t>
      </w:r>
    </w:p>
    <w:p w14:paraId="01F1EA7B" w14:textId="559427C8" w:rsidR="00770A83" w:rsidRDefault="00770A83" w:rsidP="00770A83">
      <w:r>
        <w:t xml:space="preserve">GBCS Parse software allows any new non-mandated </w:t>
      </w:r>
      <w:r w:rsidR="00CE24FC">
        <w:t>A</w:t>
      </w:r>
      <w:r>
        <w:t xml:space="preserve">lerts of the right format (as specified by </w:t>
      </w:r>
      <w:r w:rsidR="00CE24FC">
        <w:t xml:space="preserve">the </w:t>
      </w:r>
      <w:r>
        <w:t>GBCS) sent by Devices to be passed to the DCC User. These new non-mandated Alerts are captured temporarily in the ‘Non-GBCS-Non-Mandated-Alerts-Register’ until they are adopted by the SEC:</w:t>
      </w:r>
    </w:p>
    <w:p w14:paraId="38BD2595" w14:textId="77777777" w:rsidR="00770A83" w:rsidRDefault="00FD0D0E" w:rsidP="00770A83">
      <w:hyperlink r:id="rId14" w:history="1">
        <w:r w:rsidR="00770A83" w:rsidRPr="0074022B">
          <w:rPr>
            <w:rStyle w:val="Hyperlink"/>
          </w:rPr>
          <w:t xml:space="preserve">Non GBCS </w:t>
        </w:r>
        <w:proofErr w:type="gramStart"/>
        <w:r w:rsidR="00770A83" w:rsidRPr="0074022B">
          <w:rPr>
            <w:rStyle w:val="Hyperlink"/>
          </w:rPr>
          <w:t>Non Mandated</w:t>
        </w:r>
        <w:proofErr w:type="gramEnd"/>
        <w:r w:rsidR="00770A83" w:rsidRPr="0074022B">
          <w:rPr>
            <w:rStyle w:val="Hyperlink"/>
          </w:rPr>
          <w:t xml:space="preserve"> Alerts Register</w:t>
        </w:r>
      </w:hyperlink>
    </w:p>
    <w:p w14:paraId="4B57A81C" w14:textId="77777777" w:rsidR="00770A83" w:rsidRDefault="00770A83" w:rsidP="00770A83"/>
    <w:p w14:paraId="7CD928FD" w14:textId="2FC702D1" w:rsidR="00770A83" w:rsidRPr="00E1160D" w:rsidRDefault="00770A83" w:rsidP="00FD48A4">
      <w:pPr>
        <w:pStyle w:val="Heading2"/>
      </w:pPr>
      <w:r w:rsidRPr="00E1160D">
        <w:t xml:space="preserve">How were these </w:t>
      </w:r>
      <w:r>
        <w:t>issues</w:t>
      </w:r>
      <w:r w:rsidRPr="00E1160D">
        <w:t xml:space="preserve"> </w:t>
      </w:r>
      <w:r w:rsidR="002272CE">
        <w:t>managed</w:t>
      </w:r>
      <w:r w:rsidRPr="00E1160D">
        <w:t xml:space="preserve"> before?</w:t>
      </w:r>
    </w:p>
    <w:p w14:paraId="3206648D" w14:textId="46BF5FAD" w:rsidR="00770A83" w:rsidRDefault="00770A83" w:rsidP="00770A83">
      <w:r>
        <w:t>Suppliers and manufacturers have a general (but non regulatory) responsibility to ensure all Alerts supported by their Devices beyond those specified in the SEC are captured in the ‘Non</w:t>
      </w:r>
      <w:r w:rsidR="00E5517C">
        <w:t xml:space="preserve"> </w:t>
      </w:r>
      <w:r>
        <w:t>GBCS</w:t>
      </w:r>
      <w:r w:rsidR="00E5517C">
        <w:t xml:space="preserve"> </w:t>
      </w:r>
      <w:r>
        <w:t>Non</w:t>
      </w:r>
      <w:r w:rsidR="00E5517C">
        <w:t xml:space="preserve"> </w:t>
      </w:r>
      <w:r>
        <w:t>Mandated</w:t>
      </w:r>
      <w:r w:rsidR="00E5517C">
        <w:t xml:space="preserve"> </w:t>
      </w:r>
      <w:r>
        <w:t>Alerts</w:t>
      </w:r>
      <w:r w:rsidR="00E5517C">
        <w:t xml:space="preserve"> </w:t>
      </w:r>
      <w:r>
        <w:t>Register’ until they are adopted by the SEC.</w:t>
      </w:r>
    </w:p>
    <w:p w14:paraId="3A4C4BC4" w14:textId="00C3D9A1" w:rsidR="00770A83" w:rsidRDefault="00770A83" w:rsidP="00770A83">
      <w:r>
        <w:t xml:space="preserve">The form and process to raise a new NGNM Alert Code can be accessed using the </w:t>
      </w:r>
      <w:r w:rsidR="00CE24FC">
        <w:t xml:space="preserve">following </w:t>
      </w:r>
      <w:r>
        <w:t>Excel Workbook:</w:t>
      </w:r>
    </w:p>
    <w:p w14:paraId="1C03702D" w14:textId="77777777" w:rsidR="00770A83" w:rsidRDefault="00FD0D0E" w:rsidP="00770A83">
      <w:hyperlink r:id="rId15" w:history="1">
        <w:r w:rsidR="00770A83" w:rsidRPr="0074022B">
          <w:rPr>
            <w:rStyle w:val="Hyperlink"/>
          </w:rPr>
          <w:t xml:space="preserve">Non GBCS </w:t>
        </w:r>
        <w:proofErr w:type="gramStart"/>
        <w:r w:rsidR="00770A83" w:rsidRPr="0074022B">
          <w:rPr>
            <w:rStyle w:val="Hyperlink"/>
          </w:rPr>
          <w:t>Non Mandated</w:t>
        </w:r>
        <w:proofErr w:type="gramEnd"/>
        <w:r w:rsidR="00770A83" w:rsidRPr="0074022B">
          <w:rPr>
            <w:rStyle w:val="Hyperlink"/>
          </w:rPr>
          <w:t xml:space="preserve"> Alert Form</w:t>
        </w:r>
      </w:hyperlink>
    </w:p>
    <w:p w14:paraId="4AF33D3F" w14:textId="77777777" w:rsidR="00770A83" w:rsidRDefault="00770A83" w:rsidP="00770A83"/>
    <w:p w14:paraId="70817DFD" w14:textId="7480B6D3" w:rsidR="00770A83" w:rsidRPr="00E1160D" w:rsidRDefault="00770A83" w:rsidP="00FD48A4">
      <w:pPr>
        <w:pStyle w:val="Heading2"/>
      </w:pPr>
      <w:r w:rsidRPr="00E1160D">
        <w:t xml:space="preserve">How will </w:t>
      </w:r>
      <w:r>
        <w:t>they</w:t>
      </w:r>
      <w:r w:rsidRPr="00E1160D">
        <w:t xml:space="preserve"> be </w:t>
      </w:r>
      <w:r w:rsidR="002272CE">
        <w:t>managed</w:t>
      </w:r>
      <w:r w:rsidRPr="00E1160D">
        <w:t xml:space="preserve"> in future?</w:t>
      </w:r>
    </w:p>
    <w:p w14:paraId="17079398" w14:textId="5E8DA854" w:rsidR="00E5517C" w:rsidRDefault="00770A83" w:rsidP="00770A83">
      <w:r>
        <w:t xml:space="preserve">To migrate these </w:t>
      </w:r>
      <w:r w:rsidR="00CE24FC">
        <w:t>A</w:t>
      </w:r>
      <w:r>
        <w:t xml:space="preserve">lerts into the SEC, making them </w:t>
      </w:r>
      <w:r w:rsidR="00AC5B3C">
        <w:t>understandable</w:t>
      </w:r>
      <w:r w:rsidR="00252428">
        <w:t xml:space="preserve"> (and configurable, if Parties prefer)</w:t>
      </w:r>
      <w:r>
        <w:t xml:space="preserve"> by User</w:t>
      </w:r>
      <w:r w:rsidR="00252428">
        <w:t>s</w:t>
      </w:r>
      <w:r w:rsidR="00E5517C">
        <w:t>’</w:t>
      </w:r>
      <w:r w:rsidR="00252428">
        <w:t xml:space="preserve"> systems</w:t>
      </w:r>
      <w:r>
        <w:t xml:space="preserve">, there will be an impact to the DCC Systems and </w:t>
      </w:r>
      <w:r w:rsidR="00CE24FC">
        <w:t xml:space="preserve">to </w:t>
      </w:r>
      <w:r w:rsidR="00E5517C">
        <w:t xml:space="preserve">the </w:t>
      </w:r>
      <w:r w:rsidR="005501CB">
        <w:t>GBCS</w:t>
      </w:r>
      <w:r>
        <w:t xml:space="preserve">. Therefore, a </w:t>
      </w:r>
      <w:r w:rsidR="00CE24FC">
        <w:t xml:space="preserve">modification </w:t>
      </w:r>
      <w:r>
        <w:t xml:space="preserve">that incorporates a number of these </w:t>
      </w:r>
      <w:r w:rsidR="00CE24FC">
        <w:t>A</w:t>
      </w:r>
      <w:r>
        <w:t>lerts into the SEC will be required</w:t>
      </w:r>
      <w:r w:rsidR="00CE24FC">
        <w:t>. This would need</w:t>
      </w:r>
      <w:r>
        <w:t xml:space="preserve"> to undergo DCC Assessment and will need a</w:t>
      </w:r>
      <w:r w:rsidR="00CE24FC">
        <w:t>n anticipated</w:t>
      </w:r>
      <w:r>
        <w:t xml:space="preserve"> minimum </w:t>
      </w:r>
      <w:r w:rsidR="00E5517C">
        <w:t>three</w:t>
      </w:r>
      <w:r>
        <w:t xml:space="preserve">-month lead-time to implement following approval. </w:t>
      </w:r>
    </w:p>
    <w:p w14:paraId="32CB4687" w14:textId="66979171" w:rsidR="00770A83" w:rsidRDefault="00E5517C" w:rsidP="00770A83">
      <w:r>
        <w:t xml:space="preserve">SECAS </w:t>
      </w:r>
      <w:r w:rsidR="00252428">
        <w:t>propose</w:t>
      </w:r>
      <w:r>
        <w:t>s</w:t>
      </w:r>
      <w:r w:rsidR="00252428">
        <w:t xml:space="preserve"> the</w:t>
      </w:r>
      <w:r>
        <w:t>se</w:t>
      </w:r>
      <w:r w:rsidR="00252428">
        <w:t xml:space="preserve"> </w:t>
      </w:r>
      <w:r w:rsidR="00CE24FC">
        <w:t>modification</w:t>
      </w:r>
      <w:r>
        <w:t>s</w:t>
      </w:r>
      <w:r w:rsidR="00CE24FC">
        <w:t xml:space="preserve"> </w:t>
      </w:r>
      <w:r>
        <w:t>follow</w:t>
      </w:r>
      <w:r w:rsidR="00770A83">
        <w:t xml:space="preserve"> an identical timeline to that of </w:t>
      </w:r>
      <w:r w:rsidR="00CE24FC">
        <w:t xml:space="preserve">Category </w:t>
      </w:r>
      <w:r w:rsidR="00BF5C16">
        <w:t>1</w:t>
      </w:r>
      <w:r w:rsidR="00770A83">
        <w:t xml:space="preserve"> IRP</w:t>
      </w:r>
      <w:r w:rsidR="00252428">
        <w:t xml:space="preserve">s to ensure a decision is received before the six-month cut-off for System Impacting </w:t>
      </w:r>
      <w:r w:rsidR="00BF5C16">
        <w:t xml:space="preserve">changes to be included in a </w:t>
      </w:r>
      <w:r>
        <w:t xml:space="preserve">SEC </w:t>
      </w:r>
      <w:r w:rsidR="00BF5C16">
        <w:t>Release.</w:t>
      </w:r>
      <w:r w:rsidR="00770A83">
        <w:t xml:space="preserve"> To streamline and increase efficiency, NGNM Alerts </w:t>
      </w:r>
      <w:r w:rsidR="00CE24FC">
        <w:t xml:space="preserve">that are </w:t>
      </w:r>
      <w:r w:rsidR="00770A83">
        <w:t xml:space="preserve">to be migrated into the SEC will be included in </w:t>
      </w:r>
      <w:r w:rsidR="00CE24FC">
        <w:t xml:space="preserve">the Category </w:t>
      </w:r>
      <w:r w:rsidR="00BF5C16">
        <w:t>1</w:t>
      </w:r>
      <w:r w:rsidR="00770A83">
        <w:t xml:space="preserve"> IRP</w:t>
      </w:r>
      <w:r w:rsidR="00CE24FC">
        <w:t>s</w:t>
      </w:r>
      <w:r w:rsidR="00770A83">
        <w:t xml:space="preserve"> </w:t>
      </w:r>
      <w:r w:rsidR="00CE24FC">
        <w:t xml:space="preserve">modification, </w:t>
      </w:r>
      <w:r w:rsidR="00770A83">
        <w:t>with</w:t>
      </w:r>
      <w:r w:rsidR="00770A83" w:rsidRPr="00B173C2">
        <w:t xml:space="preserve"> </w:t>
      </w:r>
      <w:r w:rsidR="00770A83">
        <w:t>the option to separate them out into a separate modification if they present a delay to the IRP</w:t>
      </w:r>
      <w:r w:rsidR="00CE24FC">
        <w:t>s</w:t>
      </w:r>
      <w:r w:rsidR="00770A83">
        <w:t xml:space="preserve"> or vice versa.</w:t>
      </w:r>
    </w:p>
    <w:p w14:paraId="3B5D6702" w14:textId="77777777" w:rsidR="00770A83" w:rsidRDefault="00770A83" w:rsidP="00770A83"/>
    <w:p w14:paraId="132933BF" w14:textId="5C165E02" w:rsidR="008D7226" w:rsidRDefault="008D7226" w:rsidP="00331E91"/>
    <w:p w14:paraId="61215B40" w14:textId="0E9BAD64" w:rsidR="00F634A6" w:rsidRDefault="00F634A6">
      <w:pPr>
        <w:spacing w:after="200"/>
      </w:pPr>
      <w:r>
        <w:br w:type="page"/>
      </w:r>
    </w:p>
    <w:p w14:paraId="7705CA4C" w14:textId="77777777" w:rsidR="006A172D" w:rsidRDefault="00C30802" w:rsidP="00F634A6">
      <w:pPr>
        <w:pStyle w:val="Subtitle"/>
      </w:pPr>
      <w:r>
        <w:lastRenderedPageBreak/>
        <w:t>Respondent details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7E6DD0A7" w14:textId="77777777" w:rsidTr="00FD220E">
        <w:trPr>
          <w:tblHeader/>
        </w:trPr>
        <w:tc>
          <w:tcPr>
            <w:tcW w:w="5000" w:type="pct"/>
            <w:gridSpan w:val="2"/>
            <w:shd w:val="clear" w:color="auto" w:fill="007C31"/>
          </w:tcPr>
          <w:p w14:paraId="342EB1F5" w14:textId="77777777" w:rsidR="00E25A4D" w:rsidRPr="00687160" w:rsidRDefault="00E25A4D" w:rsidP="00FD220E">
            <w:pPr>
              <w:pStyle w:val="Questiontitle"/>
              <w:rPr>
                <w:color w:val="007C31"/>
              </w:rPr>
            </w:pPr>
            <w:r>
              <w:t>Respondent details</w:t>
            </w:r>
          </w:p>
        </w:tc>
      </w:tr>
      <w:tr w:rsidR="00E25A4D" w14:paraId="5839ECDF" w14:textId="77777777" w:rsidTr="00E25A4D">
        <w:tc>
          <w:tcPr>
            <w:tcW w:w="1400" w:type="pct"/>
          </w:tcPr>
          <w:p w14:paraId="55EA8FE7" w14:textId="77777777" w:rsidR="00E25A4D" w:rsidRPr="00C30802" w:rsidRDefault="00E25A4D" w:rsidP="00FD220E">
            <w:pPr>
              <w:pStyle w:val="Questionbodytext"/>
              <w:rPr>
                <w:b/>
              </w:rPr>
            </w:pPr>
            <w:r>
              <w:rPr>
                <w:b/>
              </w:rPr>
              <w:t>Name</w:t>
            </w:r>
          </w:p>
        </w:tc>
        <w:sdt>
          <w:sdtPr>
            <w:id w:val="-754973557"/>
            <w:placeholder>
              <w:docPart w:val="23D4E4CD0E62453A9F34692665ACE9B1"/>
            </w:placeholder>
            <w:temporary/>
            <w:showingPlcHdr/>
            <w15:appearance w15:val="hidden"/>
          </w:sdtPr>
          <w:sdtEndPr/>
          <w:sdtContent>
            <w:tc>
              <w:tcPr>
                <w:tcW w:w="3600" w:type="pct"/>
              </w:tcPr>
              <w:p w14:paraId="229F66DD" w14:textId="77777777" w:rsidR="00E25A4D" w:rsidRDefault="00E25A4D" w:rsidP="00FD220E">
                <w:pPr>
                  <w:pStyle w:val="Questionbodytext"/>
                </w:pPr>
                <w:r w:rsidRPr="004F77A6">
                  <w:rPr>
                    <w:rStyle w:val="PlaceholderText"/>
                  </w:rPr>
                  <w:t xml:space="preserve">Click </w:t>
                </w:r>
                <w:r>
                  <w:rPr>
                    <w:rStyle w:val="PlaceholderText"/>
                  </w:rPr>
                  <w:t>and insert your name</w:t>
                </w:r>
              </w:p>
            </w:tc>
          </w:sdtContent>
        </w:sdt>
      </w:tr>
      <w:tr w:rsidR="00E25A4D" w14:paraId="1902C5E5" w14:textId="77777777" w:rsidTr="00E25A4D">
        <w:tc>
          <w:tcPr>
            <w:tcW w:w="1400" w:type="pct"/>
          </w:tcPr>
          <w:p w14:paraId="414116E1" w14:textId="77777777" w:rsidR="00E25A4D" w:rsidRPr="00C30802" w:rsidRDefault="00E25A4D" w:rsidP="00FD220E">
            <w:pPr>
              <w:pStyle w:val="Questionbodytext"/>
              <w:rPr>
                <w:b/>
              </w:rPr>
            </w:pPr>
            <w:r>
              <w:rPr>
                <w:b/>
              </w:rPr>
              <w:t>Organisation</w:t>
            </w:r>
          </w:p>
        </w:tc>
        <w:sdt>
          <w:sdtPr>
            <w:id w:val="-1476146406"/>
            <w:placeholder>
              <w:docPart w:val="9E81BD9F46A84F2DB7875DFB92B043B9"/>
            </w:placeholder>
            <w:temporary/>
            <w:showingPlcHdr/>
            <w15:appearance w15:val="hidden"/>
          </w:sdtPr>
          <w:sdtEndPr/>
          <w:sdtContent>
            <w:tc>
              <w:tcPr>
                <w:tcW w:w="3600" w:type="pct"/>
              </w:tcPr>
              <w:p w14:paraId="791796D8" w14:textId="77777777" w:rsidR="00E25A4D" w:rsidRDefault="00E25A4D" w:rsidP="00FD220E">
                <w:pPr>
                  <w:pStyle w:val="Questionbodytext"/>
                </w:pPr>
                <w:r w:rsidRPr="004F77A6">
                  <w:rPr>
                    <w:rStyle w:val="PlaceholderText"/>
                  </w:rPr>
                  <w:t xml:space="preserve">Click </w:t>
                </w:r>
                <w:r>
                  <w:rPr>
                    <w:rStyle w:val="PlaceholderText"/>
                  </w:rPr>
                  <w:t>and insert the name of the organisation you are responding for</w:t>
                </w:r>
              </w:p>
            </w:tc>
          </w:sdtContent>
        </w:sdt>
      </w:tr>
      <w:tr w:rsidR="00E25A4D" w14:paraId="050D1737" w14:textId="77777777" w:rsidTr="00E25A4D">
        <w:tc>
          <w:tcPr>
            <w:tcW w:w="1400" w:type="pct"/>
          </w:tcPr>
          <w:p w14:paraId="1A6EAB8C" w14:textId="77777777" w:rsidR="00E25A4D" w:rsidRDefault="00E25A4D" w:rsidP="00FD220E">
            <w:pPr>
              <w:pStyle w:val="Questionbodytext"/>
              <w:rPr>
                <w:b/>
              </w:rPr>
            </w:pPr>
            <w:r>
              <w:rPr>
                <w:b/>
              </w:rPr>
              <w:t>Phone number</w:t>
            </w:r>
          </w:p>
        </w:tc>
        <w:sdt>
          <w:sdtPr>
            <w:id w:val="612334753"/>
            <w:placeholder>
              <w:docPart w:val="53655EE9A6DE46B4B03563AA646316F7"/>
            </w:placeholder>
            <w:temporary/>
            <w:showingPlcHdr/>
            <w15:appearance w15:val="hidden"/>
          </w:sdtPr>
          <w:sdtEndPr/>
          <w:sdtContent>
            <w:tc>
              <w:tcPr>
                <w:tcW w:w="3600" w:type="pct"/>
              </w:tcPr>
              <w:p w14:paraId="22B7ED08" w14:textId="77777777" w:rsidR="00E25A4D" w:rsidRDefault="00E25A4D" w:rsidP="00FD220E">
                <w:pPr>
                  <w:pStyle w:val="Questionbodytext"/>
                </w:pPr>
                <w:r w:rsidRPr="004F77A6">
                  <w:rPr>
                    <w:rStyle w:val="PlaceholderText"/>
                  </w:rPr>
                  <w:t xml:space="preserve">Click </w:t>
                </w:r>
                <w:r>
                  <w:rPr>
                    <w:rStyle w:val="PlaceholderText"/>
                  </w:rPr>
                  <w:t>and insert a phone number we can call you on with any queries</w:t>
                </w:r>
              </w:p>
            </w:tc>
          </w:sdtContent>
        </w:sdt>
      </w:tr>
    </w:tbl>
    <w:p w14:paraId="62403B25" w14:textId="690B5B77" w:rsidR="0022344C" w:rsidRDefault="0022344C" w:rsidP="002F5392"/>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25C3CBC5" w14:textId="77777777" w:rsidTr="00FD220E">
        <w:trPr>
          <w:tblHeader/>
        </w:trPr>
        <w:tc>
          <w:tcPr>
            <w:tcW w:w="5000" w:type="pct"/>
            <w:gridSpan w:val="2"/>
            <w:shd w:val="clear" w:color="auto" w:fill="007C31"/>
          </w:tcPr>
          <w:p w14:paraId="615C1CA5" w14:textId="77777777" w:rsidR="00E25A4D" w:rsidRPr="00687160" w:rsidRDefault="00E25A4D" w:rsidP="00FD220E">
            <w:pPr>
              <w:pStyle w:val="Questiontitle"/>
              <w:rPr>
                <w:color w:val="007C31"/>
              </w:rPr>
            </w:pPr>
            <w:r>
              <w:t>Confidential information</w:t>
            </w:r>
          </w:p>
        </w:tc>
      </w:tr>
      <w:tr w:rsidR="00E25A4D" w14:paraId="6B56F769" w14:textId="77777777" w:rsidTr="00FD220E">
        <w:trPr>
          <w:tblHeader/>
        </w:trPr>
        <w:tc>
          <w:tcPr>
            <w:tcW w:w="5000" w:type="pct"/>
            <w:gridSpan w:val="2"/>
          </w:tcPr>
          <w:p w14:paraId="636D18A2" w14:textId="77777777" w:rsidR="00E25A4D" w:rsidRPr="00285942" w:rsidRDefault="00E25A4D" w:rsidP="00FD220E">
            <w:pPr>
              <w:pStyle w:val="Questionheader"/>
              <w:jc w:val="left"/>
            </w:pPr>
            <w:r>
              <w:t>Does your response contain any confidential information?</w:t>
            </w:r>
          </w:p>
        </w:tc>
      </w:tr>
      <w:tr w:rsidR="00E25A4D" w14:paraId="76453231" w14:textId="77777777" w:rsidTr="004B676D">
        <w:tc>
          <w:tcPr>
            <w:tcW w:w="1400" w:type="pct"/>
          </w:tcPr>
          <w:p w14:paraId="025E5AF4" w14:textId="77777777" w:rsidR="00C41EC0" w:rsidRPr="00C30802" w:rsidRDefault="00C41EC0" w:rsidP="00FD220E">
            <w:pPr>
              <w:pStyle w:val="Questionbodytext"/>
              <w:rPr>
                <w:b/>
              </w:rPr>
            </w:pPr>
            <w:r>
              <w:rPr>
                <w:b/>
              </w:rPr>
              <w:t>Response</w:t>
            </w:r>
          </w:p>
        </w:tc>
        <w:sdt>
          <w:sdtPr>
            <w:id w:val="2026977850"/>
            <w:placeholder>
              <w:docPart w:val="4ABFE18E6CFB4D758A58FE3C359E279E"/>
            </w:placeholder>
            <w:temporary/>
            <w:showingPlcHdr/>
            <w:comboBox>
              <w:listItem w:displayText="Yes" w:value="Yes"/>
              <w:listItem w:displayText="No" w:value="No"/>
            </w:comboBox>
          </w:sdtPr>
          <w:sdtEndPr/>
          <w:sdtContent>
            <w:tc>
              <w:tcPr>
                <w:tcW w:w="3600" w:type="pct"/>
              </w:tcPr>
              <w:p w14:paraId="78D3F404" w14:textId="77777777" w:rsidR="00E25A4D" w:rsidRDefault="00E25A4D" w:rsidP="00FD220E">
                <w:pPr>
                  <w:pStyle w:val="Questionbodytext"/>
                </w:pPr>
                <w:r w:rsidRPr="004F77A6">
                  <w:rPr>
                    <w:rStyle w:val="PlaceholderText"/>
                  </w:rPr>
                  <w:t>C</w:t>
                </w:r>
                <w:r>
                  <w:rPr>
                    <w:rStyle w:val="PlaceholderText"/>
                  </w:rPr>
                  <w:t>lick and select your response</w:t>
                </w:r>
              </w:p>
            </w:tc>
          </w:sdtContent>
        </w:sdt>
      </w:tr>
      <w:tr w:rsidR="00E25A4D" w14:paraId="2349070E" w14:textId="77777777" w:rsidTr="00E25A4D">
        <w:tc>
          <w:tcPr>
            <w:tcW w:w="5000" w:type="pct"/>
            <w:gridSpan w:val="2"/>
          </w:tcPr>
          <w:p w14:paraId="57A37291" w14:textId="77777777" w:rsidR="00C41EC0" w:rsidRPr="00C41EC0" w:rsidRDefault="00E25A4D" w:rsidP="004371AB">
            <w:pPr>
              <w:pStyle w:val="Questionbodytext"/>
            </w:pPr>
            <w:r w:rsidRPr="00C41EC0">
              <w:t xml:space="preserve">If ‘yes’, please clearly mark all confidential information (e.g. in </w:t>
            </w:r>
            <w:r w:rsidRPr="00C136A6">
              <w:rPr>
                <w:color w:val="FF0000"/>
              </w:rPr>
              <w:t>red font</w:t>
            </w:r>
            <w:r w:rsidRPr="00C41EC0">
              <w:t>).</w:t>
            </w:r>
          </w:p>
          <w:p w14:paraId="346F0CC1" w14:textId="54EDA327" w:rsidR="00C41EC0" w:rsidRDefault="00C41EC0" w:rsidP="004371AB">
            <w:pPr>
              <w:pStyle w:val="Questionbodytext"/>
            </w:pPr>
            <w:r w:rsidRPr="00C41EC0">
              <w:t xml:space="preserve">Any confidential responses </w:t>
            </w:r>
            <w:r w:rsidR="008D4C0A">
              <w:t>may</w:t>
            </w:r>
            <w:r w:rsidRPr="00C41EC0">
              <w:t xml:space="preserve"> be shared with the </w:t>
            </w:r>
            <w:r w:rsidR="004C6904">
              <w:t xml:space="preserve">SEC Panel, </w:t>
            </w:r>
            <w:r w:rsidR="008D4C0A">
              <w:t xml:space="preserve">SEC </w:t>
            </w:r>
            <w:r w:rsidRPr="00C41EC0">
              <w:t xml:space="preserve">Change </w:t>
            </w:r>
            <w:proofErr w:type="gramStart"/>
            <w:r w:rsidRPr="00C41EC0">
              <w:t>Board</w:t>
            </w:r>
            <w:proofErr w:type="gramEnd"/>
            <w:r w:rsidRPr="00C41EC0">
              <w:t xml:space="preserve"> and the Authority under a </w:t>
            </w:r>
            <w:r w:rsidR="00C03279" w:rsidRPr="00C136A6">
              <w:rPr>
                <w:b/>
                <w:color w:val="FF0000"/>
              </w:rPr>
              <w:t>R</w:t>
            </w:r>
            <w:r w:rsidRPr="00C136A6">
              <w:rPr>
                <w:b/>
                <w:color w:val="FF0000"/>
              </w:rPr>
              <w:t>ed</w:t>
            </w:r>
            <w:r w:rsidRPr="00C136A6">
              <w:rPr>
                <w:color w:val="FF0000"/>
              </w:rPr>
              <w:t xml:space="preserve"> </w:t>
            </w:r>
            <w:r w:rsidRPr="00C41EC0">
              <w:t xml:space="preserve">classification in accordance with the </w:t>
            </w:r>
            <w:r w:rsidR="00AF2270">
              <w:t xml:space="preserve">SEC </w:t>
            </w:r>
            <w:r w:rsidRPr="00C41EC0">
              <w:t>Panel Information P</w:t>
            </w:r>
            <w:r w:rsidR="004371AB">
              <w:t>o</w:t>
            </w:r>
            <w:r w:rsidRPr="00C41EC0">
              <w:t>licy.</w:t>
            </w:r>
          </w:p>
        </w:tc>
      </w:tr>
    </w:tbl>
    <w:p w14:paraId="43A06DBE" w14:textId="62F954D9" w:rsidR="004371AB" w:rsidRDefault="004371AB" w:rsidP="002F5392"/>
    <w:p w14:paraId="123906B7" w14:textId="30C353F4" w:rsidR="00BF5C16" w:rsidRDefault="00BF5C16">
      <w:pPr>
        <w:spacing w:after="200"/>
      </w:pPr>
      <w:r>
        <w:br w:type="page"/>
      </w:r>
    </w:p>
    <w:p w14:paraId="4EEBC8ED" w14:textId="77777777" w:rsidR="00331E91" w:rsidRDefault="00331E91" w:rsidP="00F634A6">
      <w:pPr>
        <w:pStyle w:val="Subtitle"/>
      </w:pPr>
      <w:r>
        <w:lastRenderedPageBreak/>
        <w:t>Consultation questions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331E91" w14:paraId="6DB71E92" w14:textId="77777777" w:rsidTr="002715A3">
        <w:trPr>
          <w:tblHeader/>
        </w:trPr>
        <w:tc>
          <w:tcPr>
            <w:tcW w:w="5000" w:type="pct"/>
            <w:gridSpan w:val="2"/>
            <w:shd w:val="clear" w:color="auto" w:fill="007C31"/>
          </w:tcPr>
          <w:p w14:paraId="468815BF" w14:textId="77777777" w:rsidR="00331E91" w:rsidRPr="00687160" w:rsidRDefault="00331E91" w:rsidP="002715A3">
            <w:pPr>
              <w:pStyle w:val="Questiontitle"/>
              <w:rPr>
                <w:color w:val="007C31"/>
              </w:rPr>
            </w:pPr>
            <w:bookmarkStart w:id="0" w:name="_Hlk42090144"/>
            <w:r>
              <w:t>Question 1</w:t>
            </w:r>
          </w:p>
        </w:tc>
      </w:tr>
      <w:tr w:rsidR="00331E91" w14:paraId="1C563A7F" w14:textId="77777777" w:rsidTr="002715A3">
        <w:trPr>
          <w:tblHeader/>
        </w:trPr>
        <w:tc>
          <w:tcPr>
            <w:tcW w:w="5000" w:type="pct"/>
            <w:gridSpan w:val="2"/>
          </w:tcPr>
          <w:p w14:paraId="251CAD3E" w14:textId="7A8E7E6F" w:rsidR="00331E91" w:rsidRDefault="00331E91" w:rsidP="002715A3">
            <w:pPr>
              <w:pStyle w:val="Questionheader"/>
              <w:jc w:val="left"/>
            </w:pPr>
            <w:r>
              <w:t xml:space="preserve">Do you agree with the outlined approach </w:t>
            </w:r>
            <w:r w:rsidR="00CE24FC">
              <w:t xml:space="preserve">for </w:t>
            </w:r>
            <w:r>
              <w:t>implement</w:t>
            </w:r>
            <w:r w:rsidR="00CE24FC">
              <w:t>ing</w:t>
            </w:r>
            <w:r>
              <w:t xml:space="preserve"> IRPs into the SEC?</w:t>
            </w:r>
          </w:p>
          <w:p w14:paraId="582EF412" w14:textId="77777777" w:rsidR="00331E91" w:rsidRPr="00EF754E" w:rsidRDefault="00331E91" w:rsidP="002715A3">
            <w:pPr>
              <w:pStyle w:val="Questionheader"/>
              <w:jc w:val="left"/>
              <w:rPr>
                <w:i/>
              </w:rPr>
            </w:pPr>
            <w:r>
              <w:rPr>
                <w:i/>
              </w:rPr>
              <w:t>Please provide your rationale.</w:t>
            </w:r>
          </w:p>
        </w:tc>
      </w:tr>
      <w:tr w:rsidR="00331E91" w14:paraId="62D940DE" w14:textId="77777777" w:rsidTr="002715A3">
        <w:tc>
          <w:tcPr>
            <w:tcW w:w="790" w:type="pct"/>
          </w:tcPr>
          <w:p w14:paraId="330ED974" w14:textId="77777777" w:rsidR="00331E91" w:rsidRPr="00C30802" w:rsidRDefault="00331E91" w:rsidP="002715A3">
            <w:pPr>
              <w:pStyle w:val="Questionbodytext"/>
              <w:keepNext/>
              <w:rPr>
                <w:b/>
              </w:rPr>
            </w:pPr>
            <w:r w:rsidRPr="00C30802">
              <w:rPr>
                <w:b/>
              </w:rPr>
              <w:t>Response</w:t>
            </w:r>
          </w:p>
        </w:tc>
        <w:sdt>
          <w:sdtPr>
            <w:id w:val="2134439361"/>
            <w:placeholder>
              <w:docPart w:val="513DC711BE4B49DCA478A80DB31BF0DC"/>
            </w:placeholder>
            <w:temporary/>
            <w:showingPlcHdr/>
            <w:comboBox>
              <w:listItem w:displayText="Yes" w:value="Yes"/>
              <w:listItem w:displayText="No" w:value="No"/>
            </w:comboBox>
          </w:sdtPr>
          <w:sdtEndPr/>
          <w:sdtContent>
            <w:tc>
              <w:tcPr>
                <w:tcW w:w="4210" w:type="pct"/>
              </w:tcPr>
              <w:p w14:paraId="5BB8FD46" w14:textId="77777777" w:rsidR="00331E91" w:rsidRDefault="00331E91" w:rsidP="002715A3">
                <w:pPr>
                  <w:pStyle w:val="Questionbodytext"/>
                  <w:keepNext/>
                </w:pPr>
                <w:r w:rsidRPr="004F77A6">
                  <w:rPr>
                    <w:rStyle w:val="PlaceholderText"/>
                  </w:rPr>
                  <w:t>C</w:t>
                </w:r>
                <w:r>
                  <w:rPr>
                    <w:rStyle w:val="PlaceholderText"/>
                  </w:rPr>
                  <w:t>lick and select your response</w:t>
                </w:r>
              </w:p>
            </w:tc>
          </w:sdtContent>
        </w:sdt>
      </w:tr>
      <w:tr w:rsidR="00331E91" w14:paraId="4DE2E692" w14:textId="77777777" w:rsidTr="002715A3">
        <w:tc>
          <w:tcPr>
            <w:tcW w:w="790" w:type="pct"/>
          </w:tcPr>
          <w:p w14:paraId="439A67B4" w14:textId="77777777" w:rsidR="00331E91" w:rsidRPr="00C30802" w:rsidRDefault="00331E91" w:rsidP="002715A3">
            <w:pPr>
              <w:pStyle w:val="Questionbodytext"/>
              <w:rPr>
                <w:b/>
              </w:rPr>
            </w:pPr>
            <w:r w:rsidRPr="00C30802">
              <w:rPr>
                <w:b/>
              </w:rPr>
              <w:t>Rationale</w:t>
            </w:r>
          </w:p>
        </w:tc>
        <w:sdt>
          <w:sdtPr>
            <w:id w:val="611174718"/>
            <w:placeholder>
              <w:docPart w:val="E8A3B7D730C144C194316A8B37CAC01C"/>
            </w:placeholder>
            <w:temporary/>
            <w:showingPlcHdr/>
            <w15:appearance w15:val="hidden"/>
          </w:sdtPr>
          <w:sdtEndPr/>
          <w:sdtContent>
            <w:tc>
              <w:tcPr>
                <w:tcW w:w="4210" w:type="pct"/>
              </w:tcPr>
              <w:p w14:paraId="1589432E" w14:textId="77777777" w:rsidR="00331E91" w:rsidRDefault="00331E91" w:rsidP="002715A3">
                <w:pPr>
                  <w:pStyle w:val="Questionbodytext"/>
                </w:pPr>
                <w:r w:rsidRPr="004F77A6">
                  <w:rPr>
                    <w:rStyle w:val="PlaceholderText"/>
                  </w:rPr>
                  <w:t xml:space="preserve">Click </w:t>
                </w:r>
                <w:r>
                  <w:rPr>
                    <w:rStyle w:val="PlaceholderText"/>
                  </w:rPr>
                  <w:t>and insert the rationale for your response</w:t>
                </w:r>
              </w:p>
            </w:tc>
          </w:sdtContent>
        </w:sdt>
      </w:tr>
      <w:bookmarkEnd w:id="0"/>
    </w:tbl>
    <w:p w14:paraId="14B444FC" w14:textId="77777777" w:rsidR="00331E91" w:rsidRDefault="00331E91" w:rsidP="00331E9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331E91" w14:paraId="0FC16039" w14:textId="77777777" w:rsidTr="002715A3">
        <w:trPr>
          <w:tblHeader/>
        </w:trPr>
        <w:tc>
          <w:tcPr>
            <w:tcW w:w="5000" w:type="pct"/>
            <w:gridSpan w:val="2"/>
            <w:shd w:val="clear" w:color="auto" w:fill="007C31"/>
          </w:tcPr>
          <w:p w14:paraId="62C73822" w14:textId="77777777" w:rsidR="00331E91" w:rsidRPr="00687160" w:rsidRDefault="00331E91" w:rsidP="002715A3">
            <w:pPr>
              <w:pStyle w:val="Questiontitle"/>
              <w:rPr>
                <w:color w:val="007C31"/>
              </w:rPr>
            </w:pPr>
            <w:r>
              <w:t>Question 2</w:t>
            </w:r>
          </w:p>
        </w:tc>
      </w:tr>
      <w:tr w:rsidR="00331E91" w14:paraId="62F1122B" w14:textId="77777777" w:rsidTr="002715A3">
        <w:trPr>
          <w:tblHeader/>
        </w:trPr>
        <w:tc>
          <w:tcPr>
            <w:tcW w:w="5000" w:type="pct"/>
            <w:gridSpan w:val="2"/>
          </w:tcPr>
          <w:p w14:paraId="08952574" w14:textId="15AC28AB" w:rsidR="00331E91" w:rsidRDefault="00331E91" w:rsidP="002715A3">
            <w:pPr>
              <w:pStyle w:val="Questionheader"/>
              <w:jc w:val="left"/>
            </w:pPr>
            <w:r>
              <w:t xml:space="preserve">Are the stated </w:t>
            </w:r>
            <w:r w:rsidR="00CE24FC">
              <w:t xml:space="preserve">anticipated </w:t>
            </w:r>
            <w:r>
              <w:t xml:space="preserve">lead times between Modification Proposal approval and implementation sufficient for your organisation to </w:t>
            </w:r>
            <w:r w:rsidR="007618DA">
              <w:t xml:space="preserve">implement </w:t>
            </w:r>
            <w:r>
              <w:t>changes</w:t>
            </w:r>
            <w:r w:rsidRPr="00EF290F">
              <w:t>?</w:t>
            </w:r>
          </w:p>
          <w:p w14:paraId="5CCA9633" w14:textId="53AAF3BE" w:rsidR="00331E91" w:rsidRPr="00EF754E" w:rsidRDefault="00CE24FC" w:rsidP="002715A3">
            <w:pPr>
              <w:pStyle w:val="Questionheader"/>
              <w:jc w:val="left"/>
              <w:rPr>
                <w:i/>
              </w:rPr>
            </w:pPr>
            <w:r>
              <w:rPr>
                <w:i/>
              </w:rPr>
              <w:t xml:space="preserve">Please provide your rationale. </w:t>
            </w:r>
            <w:r w:rsidR="00331E91">
              <w:rPr>
                <w:i/>
              </w:rPr>
              <w:t>Please note that these lead times are used as a default. It is understood that it may be dependent on what IRPs are being implemented to fully understand the lead time required.</w:t>
            </w:r>
          </w:p>
        </w:tc>
      </w:tr>
      <w:tr w:rsidR="00331E91" w14:paraId="3344C471" w14:textId="77777777" w:rsidTr="002715A3">
        <w:tc>
          <w:tcPr>
            <w:tcW w:w="790" w:type="pct"/>
          </w:tcPr>
          <w:p w14:paraId="5552EE2F" w14:textId="77777777" w:rsidR="00331E91" w:rsidRPr="00C30802" w:rsidRDefault="00331E91" w:rsidP="002715A3">
            <w:pPr>
              <w:pStyle w:val="Questionbodytext"/>
              <w:keepNext/>
              <w:rPr>
                <w:b/>
              </w:rPr>
            </w:pPr>
            <w:r w:rsidRPr="00C30802">
              <w:rPr>
                <w:b/>
              </w:rPr>
              <w:t>Response</w:t>
            </w:r>
          </w:p>
        </w:tc>
        <w:sdt>
          <w:sdtPr>
            <w:id w:val="-702007482"/>
            <w:placeholder>
              <w:docPart w:val="DFA6671165894440B30C9D7C8E63FDD9"/>
            </w:placeholder>
            <w:temporary/>
            <w:showingPlcHdr/>
            <w:comboBox>
              <w:listItem w:displayText="Yes" w:value="Yes"/>
              <w:listItem w:displayText="No" w:value="No"/>
            </w:comboBox>
          </w:sdtPr>
          <w:sdtEndPr/>
          <w:sdtContent>
            <w:tc>
              <w:tcPr>
                <w:tcW w:w="4210" w:type="pct"/>
              </w:tcPr>
              <w:p w14:paraId="698876DC" w14:textId="77777777" w:rsidR="00331E91" w:rsidRDefault="00331E91" w:rsidP="002715A3">
                <w:pPr>
                  <w:pStyle w:val="Questionbodytext"/>
                  <w:keepNext/>
                </w:pPr>
                <w:r w:rsidRPr="004F77A6">
                  <w:rPr>
                    <w:rStyle w:val="PlaceholderText"/>
                  </w:rPr>
                  <w:t>C</w:t>
                </w:r>
                <w:r>
                  <w:rPr>
                    <w:rStyle w:val="PlaceholderText"/>
                  </w:rPr>
                  <w:t>lick and select your response</w:t>
                </w:r>
              </w:p>
            </w:tc>
          </w:sdtContent>
        </w:sdt>
      </w:tr>
      <w:tr w:rsidR="00331E91" w14:paraId="0FD47A73" w14:textId="77777777" w:rsidTr="002715A3">
        <w:tc>
          <w:tcPr>
            <w:tcW w:w="790" w:type="pct"/>
          </w:tcPr>
          <w:p w14:paraId="7030F9D1" w14:textId="77777777" w:rsidR="00331E91" w:rsidRPr="00C30802" w:rsidRDefault="00331E91" w:rsidP="002715A3">
            <w:pPr>
              <w:pStyle w:val="Questionbodytext"/>
              <w:rPr>
                <w:b/>
              </w:rPr>
            </w:pPr>
            <w:r w:rsidRPr="00C30802">
              <w:rPr>
                <w:b/>
              </w:rPr>
              <w:t>Rationale</w:t>
            </w:r>
          </w:p>
        </w:tc>
        <w:sdt>
          <w:sdtPr>
            <w:id w:val="-903063523"/>
            <w:placeholder>
              <w:docPart w:val="FCBB674D866E4521AE236ED65B50BD6D"/>
            </w:placeholder>
            <w:temporary/>
            <w:showingPlcHdr/>
            <w15:appearance w15:val="hidden"/>
          </w:sdtPr>
          <w:sdtEndPr/>
          <w:sdtContent>
            <w:tc>
              <w:tcPr>
                <w:tcW w:w="4210" w:type="pct"/>
              </w:tcPr>
              <w:p w14:paraId="21ECADCE" w14:textId="77777777" w:rsidR="00331E91" w:rsidRDefault="00331E91" w:rsidP="002715A3">
                <w:pPr>
                  <w:pStyle w:val="Questionbodytext"/>
                </w:pPr>
                <w:r w:rsidRPr="004F77A6">
                  <w:rPr>
                    <w:rStyle w:val="PlaceholderText"/>
                  </w:rPr>
                  <w:t xml:space="preserve">Click </w:t>
                </w:r>
                <w:r>
                  <w:rPr>
                    <w:rStyle w:val="PlaceholderText"/>
                  </w:rPr>
                  <w:t>and insert the rationale for your response</w:t>
                </w:r>
              </w:p>
            </w:tc>
          </w:sdtContent>
        </w:sdt>
      </w:tr>
    </w:tbl>
    <w:p w14:paraId="656A539C" w14:textId="38E6A548" w:rsidR="00331E91" w:rsidRDefault="00331E91" w:rsidP="00331E9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BF5C16" w14:paraId="17236EC7" w14:textId="77777777" w:rsidTr="00AB1489">
        <w:trPr>
          <w:tblHeader/>
        </w:trPr>
        <w:tc>
          <w:tcPr>
            <w:tcW w:w="5000" w:type="pct"/>
            <w:gridSpan w:val="2"/>
            <w:shd w:val="clear" w:color="auto" w:fill="007C31"/>
          </w:tcPr>
          <w:p w14:paraId="1BD36055" w14:textId="5723F097" w:rsidR="00BF5C16" w:rsidRPr="00687160" w:rsidRDefault="00BF5C16" w:rsidP="00AB1489">
            <w:pPr>
              <w:pStyle w:val="Questiontitle"/>
              <w:rPr>
                <w:color w:val="007C31"/>
              </w:rPr>
            </w:pPr>
            <w:r>
              <w:t>Question 3</w:t>
            </w:r>
          </w:p>
        </w:tc>
      </w:tr>
      <w:tr w:rsidR="00BF5C16" w14:paraId="1AAD17B4" w14:textId="77777777" w:rsidTr="00AB1489">
        <w:trPr>
          <w:tblHeader/>
        </w:trPr>
        <w:tc>
          <w:tcPr>
            <w:tcW w:w="5000" w:type="pct"/>
            <w:gridSpan w:val="2"/>
          </w:tcPr>
          <w:p w14:paraId="455D9039" w14:textId="77777777" w:rsidR="00BF5C16" w:rsidRDefault="00BF5C16" w:rsidP="00AB1489">
            <w:pPr>
              <w:pStyle w:val="Questionheader"/>
              <w:jc w:val="left"/>
            </w:pPr>
            <w:r>
              <w:t>Do you agree with the outlined approach for implementing NGNM Alerts into the SEC?</w:t>
            </w:r>
          </w:p>
          <w:p w14:paraId="3172C2EF" w14:textId="77777777" w:rsidR="00BF5C16" w:rsidRPr="00EF754E" w:rsidRDefault="00BF5C16" w:rsidP="00AB1489">
            <w:pPr>
              <w:pStyle w:val="Questionheader"/>
              <w:jc w:val="left"/>
              <w:rPr>
                <w:i/>
              </w:rPr>
            </w:pPr>
            <w:r>
              <w:rPr>
                <w:i/>
              </w:rPr>
              <w:t>Please provide your rationale.</w:t>
            </w:r>
          </w:p>
        </w:tc>
      </w:tr>
      <w:tr w:rsidR="00BF5C16" w14:paraId="15BF8FD8" w14:textId="77777777" w:rsidTr="00AB1489">
        <w:tc>
          <w:tcPr>
            <w:tcW w:w="790" w:type="pct"/>
          </w:tcPr>
          <w:p w14:paraId="7D7315CD" w14:textId="77777777" w:rsidR="00BF5C16" w:rsidRPr="00C30802" w:rsidRDefault="00BF5C16" w:rsidP="00AB1489">
            <w:pPr>
              <w:pStyle w:val="Questionbodytext"/>
              <w:keepNext/>
              <w:rPr>
                <w:b/>
              </w:rPr>
            </w:pPr>
            <w:r w:rsidRPr="00C30802">
              <w:rPr>
                <w:b/>
              </w:rPr>
              <w:t>Response</w:t>
            </w:r>
          </w:p>
        </w:tc>
        <w:sdt>
          <w:sdtPr>
            <w:id w:val="698279319"/>
            <w:placeholder>
              <w:docPart w:val="4A6D0E682E3F405CBB7D837D25E1FBA8"/>
            </w:placeholder>
            <w:temporary/>
            <w:showingPlcHdr/>
            <w:comboBox>
              <w:listItem w:displayText="Yes" w:value="Yes"/>
              <w:listItem w:displayText="No" w:value="No"/>
            </w:comboBox>
          </w:sdtPr>
          <w:sdtEndPr/>
          <w:sdtContent>
            <w:tc>
              <w:tcPr>
                <w:tcW w:w="4210" w:type="pct"/>
              </w:tcPr>
              <w:p w14:paraId="43184944" w14:textId="77777777" w:rsidR="00BF5C16" w:rsidRDefault="00BF5C16" w:rsidP="00AB1489">
                <w:pPr>
                  <w:pStyle w:val="Questionbodytext"/>
                  <w:keepNext/>
                </w:pPr>
                <w:r w:rsidRPr="004F77A6">
                  <w:rPr>
                    <w:rStyle w:val="PlaceholderText"/>
                  </w:rPr>
                  <w:t>C</w:t>
                </w:r>
                <w:r>
                  <w:rPr>
                    <w:rStyle w:val="PlaceholderText"/>
                  </w:rPr>
                  <w:t>lick and select your response</w:t>
                </w:r>
              </w:p>
            </w:tc>
          </w:sdtContent>
        </w:sdt>
      </w:tr>
      <w:tr w:rsidR="00BF5C16" w14:paraId="4BD1E233" w14:textId="77777777" w:rsidTr="00AB1489">
        <w:tc>
          <w:tcPr>
            <w:tcW w:w="790" w:type="pct"/>
          </w:tcPr>
          <w:p w14:paraId="70FE18A6" w14:textId="77777777" w:rsidR="00BF5C16" w:rsidRPr="00C30802" w:rsidRDefault="00BF5C16" w:rsidP="00AB1489">
            <w:pPr>
              <w:pStyle w:val="Questionbodytext"/>
              <w:rPr>
                <w:b/>
              </w:rPr>
            </w:pPr>
            <w:r w:rsidRPr="00C30802">
              <w:rPr>
                <w:b/>
              </w:rPr>
              <w:t>Rationale</w:t>
            </w:r>
          </w:p>
        </w:tc>
        <w:sdt>
          <w:sdtPr>
            <w:id w:val="1078102098"/>
            <w:placeholder>
              <w:docPart w:val="6902250F556744E58FDA851F7D6A7D5A"/>
            </w:placeholder>
            <w:temporary/>
            <w:showingPlcHdr/>
            <w15:appearance w15:val="hidden"/>
          </w:sdtPr>
          <w:sdtEndPr/>
          <w:sdtContent>
            <w:tc>
              <w:tcPr>
                <w:tcW w:w="4210" w:type="pct"/>
              </w:tcPr>
              <w:p w14:paraId="5F048792" w14:textId="77777777" w:rsidR="00BF5C16" w:rsidRDefault="00BF5C16" w:rsidP="00AB1489">
                <w:pPr>
                  <w:pStyle w:val="Questionbodytext"/>
                </w:pPr>
                <w:r w:rsidRPr="004F77A6">
                  <w:rPr>
                    <w:rStyle w:val="PlaceholderText"/>
                  </w:rPr>
                  <w:t xml:space="preserve">Click </w:t>
                </w:r>
                <w:r>
                  <w:rPr>
                    <w:rStyle w:val="PlaceholderText"/>
                  </w:rPr>
                  <w:t>and insert the rationale for your response</w:t>
                </w:r>
              </w:p>
            </w:tc>
          </w:sdtContent>
        </w:sdt>
      </w:tr>
    </w:tbl>
    <w:p w14:paraId="088DCAF4" w14:textId="77777777" w:rsidR="00BF5C16" w:rsidRDefault="00BF5C16" w:rsidP="00331E9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331E91" w14:paraId="66511D1F" w14:textId="77777777" w:rsidTr="002715A3">
        <w:trPr>
          <w:tblHeader/>
        </w:trPr>
        <w:tc>
          <w:tcPr>
            <w:tcW w:w="5000" w:type="pct"/>
            <w:gridSpan w:val="2"/>
            <w:shd w:val="clear" w:color="auto" w:fill="007C31"/>
          </w:tcPr>
          <w:p w14:paraId="3B166C9A" w14:textId="405D0B84" w:rsidR="00331E91" w:rsidRPr="00687160" w:rsidRDefault="00331E91" w:rsidP="002715A3">
            <w:pPr>
              <w:pStyle w:val="Questiontitle"/>
              <w:rPr>
                <w:color w:val="007C31"/>
              </w:rPr>
            </w:pPr>
            <w:r>
              <w:t xml:space="preserve">Question </w:t>
            </w:r>
            <w:r w:rsidR="00BF5C16">
              <w:t>4</w:t>
            </w:r>
          </w:p>
        </w:tc>
      </w:tr>
      <w:tr w:rsidR="00331E91" w14:paraId="6DB22242" w14:textId="77777777" w:rsidTr="002715A3">
        <w:trPr>
          <w:tblHeader/>
        </w:trPr>
        <w:tc>
          <w:tcPr>
            <w:tcW w:w="5000" w:type="pct"/>
            <w:gridSpan w:val="2"/>
          </w:tcPr>
          <w:p w14:paraId="50D70B8C" w14:textId="77777777" w:rsidR="00331E91" w:rsidRDefault="00331E91" w:rsidP="002715A3">
            <w:pPr>
              <w:pStyle w:val="Questionheader"/>
              <w:jc w:val="left"/>
            </w:pPr>
            <w:bookmarkStart w:id="1" w:name="_Hlk529864069"/>
            <w:r>
              <w:t>Do you agree with a targeted one uplift of the Technical Specification per year?</w:t>
            </w:r>
            <w:bookmarkEnd w:id="1"/>
          </w:p>
          <w:p w14:paraId="64E2D92B" w14:textId="2C93EC58" w:rsidR="00331E91" w:rsidRPr="00EF754E" w:rsidRDefault="00CE24FC" w:rsidP="002715A3">
            <w:pPr>
              <w:pStyle w:val="Questionheader"/>
              <w:jc w:val="left"/>
              <w:rPr>
                <w:i/>
              </w:rPr>
            </w:pPr>
            <w:r>
              <w:rPr>
                <w:i/>
              </w:rPr>
              <w:t>Please provide your rationale. Please note that while o</w:t>
            </w:r>
            <w:r w:rsidR="00331E91">
              <w:rPr>
                <w:i/>
              </w:rPr>
              <w:t>ne Technical Specification uplift will be targeted each year, this is not a steadfast rule and</w:t>
            </w:r>
            <w:r>
              <w:rPr>
                <w:i/>
              </w:rPr>
              <w:t>,</w:t>
            </w:r>
            <w:r w:rsidR="00331E91">
              <w:rPr>
                <w:i/>
              </w:rPr>
              <w:t xml:space="preserve"> if </w:t>
            </w:r>
            <w:r>
              <w:rPr>
                <w:i/>
              </w:rPr>
              <w:t xml:space="preserve">the </w:t>
            </w:r>
            <w:r w:rsidR="00331E91">
              <w:rPr>
                <w:i/>
              </w:rPr>
              <w:t xml:space="preserve">need arises, </w:t>
            </w:r>
            <w:r>
              <w:rPr>
                <w:i/>
              </w:rPr>
              <w:t>further</w:t>
            </w:r>
            <w:r w:rsidR="00331E91">
              <w:rPr>
                <w:i/>
              </w:rPr>
              <w:t xml:space="preserve"> uplift</w:t>
            </w:r>
            <w:r>
              <w:rPr>
                <w:i/>
              </w:rPr>
              <w:t>s</w:t>
            </w:r>
            <w:r w:rsidR="00331E91">
              <w:rPr>
                <w:i/>
              </w:rPr>
              <w:t xml:space="preserve"> will be possible.</w:t>
            </w:r>
          </w:p>
        </w:tc>
      </w:tr>
      <w:tr w:rsidR="00331E91" w14:paraId="3C735283" w14:textId="77777777" w:rsidTr="002715A3">
        <w:tc>
          <w:tcPr>
            <w:tcW w:w="790" w:type="pct"/>
          </w:tcPr>
          <w:p w14:paraId="65D91D6F" w14:textId="77777777" w:rsidR="00331E91" w:rsidRPr="00C30802" w:rsidRDefault="00331E91" w:rsidP="002715A3">
            <w:pPr>
              <w:pStyle w:val="Questionbodytext"/>
              <w:keepNext/>
              <w:rPr>
                <w:b/>
              </w:rPr>
            </w:pPr>
            <w:r w:rsidRPr="00C30802">
              <w:rPr>
                <w:b/>
              </w:rPr>
              <w:t>Response</w:t>
            </w:r>
          </w:p>
        </w:tc>
        <w:sdt>
          <w:sdtPr>
            <w:id w:val="-869226481"/>
            <w:placeholder>
              <w:docPart w:val="2FC6B7599E61444DA556A2B33CF3066E"/>
            </w:placeholder>
            <w:temporary/>
            <w:showingPlcHdr/>
            <w:comboBox>
              <w:listItem w:displayText="Yes" w:value="Yes"/>
              <w:listItem w:displayText="No" w:value="No"/>
            </w:comboBox>
          </w:sdtPr>
          <w:sdtEndPr/>
          <w:sdtContent>
            <w:tc>
              <w:tcPr>
                <w:tcW w:w="4210" w:type="pct"/>
              </w:tcPr>
              <w:p w14:paraId="554B150C" w14:textId="77777777" w:rsidR="00331E91" w:rsidRDefault="00331E91" w:rsidP="002715A3">
                <w:pPr>
                  <w:pStyle w:val="Questionbodytext"/>
                  <w:keepNext/>
                </w:pPr>
                <w:r w:rsidRPr="004F77A6">
                  <w:rPr>
                    <w:rStyle w:val="PlaceholderText"/>
                  </w:rPr>
                  <w:t>C</w:t>
                </w:r>
                <w:r>
                  <w:rPr>
                    <w:rStyle w:val="PlaceholderText"/>
                  </w:rPr>
                  <w:t>lick and select your response</w:t>
                </w:r>
              </w:p>
            </w:tc>
          </w:sdtContent>
        </w:sdt>
      </w:tr>
      <w:tr w:rsidR="00331E91" w14:paraId="1919C637" w14:textId="77777777" w:rsidTr="002715A3">
        <w:tc>
          <w:tcPr>
            <w:tcW w:w="790" w:type="pct"/>
          </w:tcPr>
          <w:p w14:paraId="2F314DAC" w14:textId="77777777" w:rsidR="00331E91" w:rsidRPr="00C30802" w:rsidRDefault="00331E91" w:rsidP="002715A3">
            <w:pPr>
              <w:pStyle w:val="Questionbodytext"/>
              <w:rPr>
                <w:b/>
              </w:rPr>
            </w:pPr>
            <w:r w:rsidRPr="00C30802">
              <w:rPr>
                <w:b/>
              </w:rPr>
              <w:t>Rationale</w:t>
            </w:r>
          </w:p>
        </w:tc>
        <w:sdt>
          <w:sdtPr>
            <w:id w:val="-1292133957"/>
            <w:placeholder>
              <w:docPart w:val="8F79B3264CA34F2FA03DCC4F5AA5E563"/>
            </w:placeholder>
            <w:temporary/>
            <w:showingPlcHdr/>
            <w15:appearance w15:val="hidden"/>
          </w:sdtPr>
          <w:sdtEndPr/>
          <w:sdtContent>
            <w:tc>
              <w:tcPr>
                <w:tcW w:w="4210" w:type="pct"/>
              </w:tcPr>
              <w:p w14:paraId="117D9069" w14:textId="77777777" w:rsidR="00331E91" w:rsidRDefault="00331E91" w:rsidP="002715A3">
                <w:pPr>
                  <w:pStyle w:val="Questionbodytext"/>
                </w:pPr>
                <w:r w:rsidRPr="004F77A6">
                  <w:rPr>
                    <w:rStyle w:val="PlaceholderText"/>
                  </w:rPr>
                  <w:t xml:space="preserve">Click </w:t>
                </w:r>
                <w:r>
                  <w:rPr>
                    <w:rStyle w:val="PlaceholderText"/>
                  </w:rPr>
                  <w:t>and insert the rationale for your response</w:t>
                </w:r>
              </w:p>
            </w:tc>
          </w:sdtContent>
        </w:sdt>
      </w:tr>
    </w:tbl>
    <w:p w14:paraId="0CD5FD0E" w14:textId="083AAF34" w:rsidR="00331E91" w:rsidRDefault="00331E91" w:rsidP="00331E91"/>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331E91" w14:paraId="77AAC38C" w14:textId="77777777" w:rsidTr="002715A3">
        <w:trPr>
          <w:tblHeader/>
        </w:trPr>
        <w:tc>
          <w:tcPr>
            <w:tcW w:w="5000" w:type="pct"/>
            <w:gridSpan w:val="2"/>
            <w:shd w:val="clear" w:color="auto" w:fill="007C31"/>
          </w:tcPr>
          <w:p w14:paraId="0859CA19" w14:textId="6A793899" w:rsidR="00331E91" w:rsidRPr="00687160" w:rsidRDefault="00331E91" w:rsidP="002715A3">
            <w:pPr>
              <w:pStyle w:val="Questiontitle"/>
              <w:rPr>
                <w:color w:val="007C31"/>
              </w:rPr>
            </w:pPr>
            <w:r>
              <w:t xml:space="preserve">Question </w:t>
            </w:r>
            <w:r w:rsidR="00BF5C16">
              <w:t>5</w:t>
            </w:r>
          </w:p>
        </w:tc>
      </w:tr>
      <w:tr w:rsidR="00331E91" w14:paraId="03241F0D" w14:textId="77777777" w:rsidTr="002715A3">
        <w:trPr>
          <w:tblHeader/>
        </w:trPr>
        <w:tc>
          <w:tcPr>
            <w:tcW w:w="5000" w:type="pct"/>
            <w:gridSpan w:val="2"/>
          </w:tcPr>
          <w:p w14:paraId="6D1CC0FA" w14:textId="77777777" w:rsidR="00331E91" w:rsidRPr="00045D67" w:rsidRDefault="00331E91" w:rsidP="002715A3">
            <w:pPr>
              <w:pStyle w:val="Questionheader"/>
              <w:jc w:val="left"/>
            </w:pPr>
            <w:r>
              <w:t>Please provide any further comments you may have.</w:t>
            </w:r>
          </w:p>
        </w:tc>
      </w:tr>
      <w:tr w:rsidR="00331E91" w14:paraId="21B33EBA" w14:textId="77777777" w:rsidTr="002715A3">
        <w:tc>
          <w:tcPr>
            <w:tcW w:w="790" w:type="pct"/>
          </w:tcPr>
          <w:p w14:paraId="1BC7DC50" w14:textId="77777777" w:rsidR="00331E91" w:rsidRPr="00C30802" w:rsidRDefault="00331E91" w:rsidP="002715A3">
            <w:pPr>
              <w:pStyle w:val="Questionbodytext"/>
              <w:rPr>
                <w:b/>
              </w:rPr>
            </w:pPr>
            <w:r>
              <w:rPr>
                <w:b/>
              </w:rPr>
              <w:t>Comments</w:t>
            </w:r>
          </w:p>
        </w:tc>
        <w:sdt>
          <w:sdtPr>
            <w:id w:val="-2041964367"/>
            <w:placeholder>
              <w:docPart w:val="069CCBDA359B489A90562261F1D6A285"/>
            </w:placeholder>
            <w:temporary/>
            <w:showingPlcHdr/>
            <w15:appearance w15:val="hidden"/>
          </w:sdtPr>
          <w:sdtEndPr/>
          <w:sdtContent>
            <w:tc>
              <w:tcPr>
                <w:tcW w:w="4210" w:type="pct"/>
              </w:tcPr>
              <w:p w14:paraId="5D5BB172" w14:textId="77777777" w:rsidR="00331E91" w:rsidRDefault="00331E91" w:rsidP="002715A3">
                <w:pPr>
                  <w:pStyle w:val="Questionbodytext"/>
                </w:pPr>
                <w:r w:rsidRPr="004F77A6">
                  <w:rPr>
                    <w:rStyle w:val="PlaceholderText"/>
                  </w:rPr>
                  <w:t xml:space="preserve">Click </w:t>
                </w:r>
                <w:r>
                  <w:rPr>
                    <w:rStyle w:val="PlaceholderText"/>
                  </w:rPr>
                  <w:t>and insert any further comments</w:t>
                </w:r>
              </w:p>
            </w:tc>
          </w:sdtContent>
        </w:sdt>
      </w:tr>
    </w:tbl>
    <w:p w14:paraId="747A3704" w14:textId="77777777" w:rsidR="00331E91" w:rsidRDefault="00331E91" w:rsidP="00331E91">
      <w:r w:rsidRPr="003149DD">
        <w:rPr>
          <w:noProof/>
        </w:rPr>
        <mc:AlternateContent>
          <mc:Choice Requires="wps">
            <w:drawing>
              <wp:anchor distT="0" distB="0" distL="114300" distR="114300" simplePos="0" relativeHeight="251672576" behindDoc="0" locked="0" layoutInCell="1" allowOverlap="1" wp14:anchorId="0F9D7F4E" wp14:editId="282987B6">
                <wp:simplePos x="0" y="0"/>
                <wp:positionH relativeFrom="column">
                  <wp:posOffset>200025</wp:posOffset>
                </wp:positionH>
                <wp:positionV relativeFrom="paragraph">
                  <wp:posOffset>6394450</wp:posOffset>
                </wp:positionV>
                <wp:extent cx="5168900" cy="1381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01C656B5" w14:textId="77777777" w:rsidR="00331E91" w:rsidRPr="00C9366D" w:rsidRDefault="00331E91" w:rsidP="00331E91">
                            <w:pPr>
                              <w:rPr>
                                <w:b/>
                                <w:color w:val="FFFFFF"/>
                                <w:sz w:val="24"/>
                                <w:szCs w:val="40"/>
                              </w:rPr>
                            </w:pPr>
                            <w:r w:rsidRPr="00C9366D">
                              <w:rPr>
                                <w:b/>
                                <w:color w:val="FFFFFF"/>
                                <w:sz w:val="24"/>
                                <w:szCs w:val="40"/>
                              </w:rPr>
                              <w:t>Smart Energy Code Administrator and Secretariat (SECAS)</w:t>
                            </w:r>
                          </w:p>
                          <w:p w14:paraId="30F91F8B" w14:textId="77777777" w:rsidR="00331E91" w:rsidRDefault="00331E91" w:rsidP="00331E91">
                            <w:pPr>
                              <w:rPr>
                                <w:b/>
                                <w:color w:val="FFFFFF"/>
                                <w:sz w:val="24"/>
                                <w:szCs w:val="40"/>
                              </w:rPr>
                            </w:pPr>
                          </w:p>
                          <w:p w14:paraId="603BDD68" w14:textId="77777777" w:rsidR="00331E91" w:rsidRPr="00C9366D" w:rsidRDefault="00331E91" w:rsidP="00331E91">
                            <w:pPr>
                              <w:rPr>
                                <w:color w:val="FFFFFF"/>
                                <w:sz w:val="24"/>
                                <w:szCs w:val="40"/>
                              </w:rPr>
                            </w:pPr>
                            <w:r w:rsidRPr="00C9366D">
                              <w:rPr>
                                <w:color w:val="FFFFFF"/>
                                <w:sz w:val="24"/>
                                <w:szCs w:val="40"/>
                              </w:rPr>
                              <w:t>8 Fenchurch Place, London, EC3M 4AJ</w:t>
                            </w:r>
                          </w:p>
                          <w:p w14:paraId="73A9BB51" w14:textId="77777777" w:rsidR="00331E91" w:rsidRPr="00C9366D" w:rsidRDefault="00331E91" w:rsidP="00331E91">
                            <w:pPr>
                              <w:rPr>
                                <w:color w:val="FFFFFF"/>
                                <w:sz w:val="24"/>
                                <w:szCs w:val="40"/>
                              </w:rPr>
                            </w:pPr>
                            <w:r w:rsidRPr="00C9366D">
                              <w:rPr>
                                <w:color w:val="FFFFFF"/>
                                <w:sz w:val="24"/>
                                <w:szCs w:val="40"/>
                              </w:rPr>
                              <w:t>020 7090 7755</w:t>
                            </w:r>
                          </w:p>
                          <w:p w14:paraId="5183F8C7" w14:textId="77777777" w:rsidR="00331E91" w:rsidRPr="00AC2114" w:rsidRDefault="00331E91" w:rsidP="00331E91">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D7F4E" id="Text Box 21" o:spid="_x0000_s1027" type="#_x0000_t202" style="position:absolute;margin-left:15.75pt;margin-top:503.5pt;width:407pt;height:10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" filled="f" stroked="f" strokeweight=".5pt">
                <v:textbox>
                  <w:txbxContent>
                    <w:p w14:paraId="01C656B5" w14:textId="77777777" w:rsidR="00331E91" w:rsidRPr="00C9366D" w:rsidRDefault="00331E91" w:rsidP="00331E91">
                      <w:pPr>
                        <w:rPr>
                          <w:b/>
                          <w:color w:val="FFFFFF"/>
                          <w:sz w:val="24"/>
                          <w:szCs w:val="40"/>
                        </w:rPr>
                      </w:pPr>
                      <w:r w:rsidRPr="00C9366D">
                        <w:rPr>
                          <w:b/>
                          <w:color w:val="FFFFFF"/>
                          <w:sz w:val="24"/>
                          <w:szCs w:val="40"/>
                        </w:rPr>
                        <w:t>Smart Energy Code Administrator and Secretariat (SECAS)</w:t>
                      </w:r>
                    </w:p>
                    <w:p w14:paraId="30F91F8B" w14:textId="77777777" w:rsidR="00331E91" w:rsidRDefault="00331E91" w:rsidP="00331E91">
                      <w:pPr>
                        <w:rPr>
                          <w:b/>
                          <w:color w:val="FFFFFF"/>
                          <w:sz w:val="24"/>
                          <w:szCs w:val="40"/>
                        </w:rPr>
                      </w:pPr>
                    </w:p>
                    <w:p w14:paraId="603BDD68" w14:textId="77777777" w:rsidR="00331E91" w:rsidRPr="00C9366D" w:rsidRDefault="00331E91" w:rsidP="00331E91">
                      <w:pPr>
                        <w:rPr>
                          <w:color w:val="FFFFFF"/>
                          <w:sz w:val="24"/>
                          <w:szCs w:val="40"/>
                        </w:rPr>
                      </w:pPr>
                      <w:r w:rsidRPr="00C9366D">
                        <w:rPr>
                          <w:color w:val="FFFFFF"/>
                          <w:sz w:val="24"/>
                          <w:szCs w:val="40"/>
                        </w:rPr>
                        <w:t>8 Fenchurch Place, London, EC3M 4AJ</w:t>
                      </w:r>
                    </w:p>
                    <w:p w14:paraId="73A9BB51" w14:textId="77777777" w:rsidR="00331E91" w:rsidRPr="00C9366D" w:rsidRDefault="00331E91" w:rsidP="00331E91">
                      <w:pPr>
                        <w:rPr>
                          <w:color w:val="FFFFFF"/>
                          <w:sz w:val="24"/>
                          <w:szCs w:val="40"/>
                        </w:rPr>
                      </w:pPr>
                      <w:r w:rsidRPr="00C9366D">
                        <w:rPr>
                          <w:color w:val="FFFFFF"/>
                          <w:sz w:val="24"/>
                          <w:szCs w:val="40"/>
                        </w:rPr>
                        <w:t>020 7090 7755</w:t>
                      </w:r>
                    </w:p>
                    <w:p w14:paraId="5183F8C7" w14:textId="77777777" w:rsidR="00331E91" w:rsidRPr="00AC2114" w:rsidRDefault="00331E91" w:rsidP="00331E91">
                      <w:pPr>
                        <w:rPr>
                          <w:b/>
                          <w:color w:val="FFFFFF" w:themeColor="background1"/>
                          <w:sz w:val="32"/>
                        </w:rPr>
                      </w:pPr>
                      <w:r w:rsidRPr="00C9366D">
                        <w:rPr>
                          <w:color w:val="FFFFFF"/>
                          <w:sz w:val="24"/>
                          <w:szCs w:val="40"/>
                        </w:rPr>
                        <w:t>secas@gemserv.com</w:t>
                      </w:r>
                    </w:p>
                  </w:txbxContent>
                </v:textbox>
              </v:shape>
            </w:pict>
          </mc:Fallback>
        </mc:AlternateContent>
      </w:r>
    </w:p>
    <w:sectPr w:rsidR="00331E91" w:rsidSect="0029390B">
      <w:footerReference w:type="default" r:id="rId16"/>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20915" w14:textId="77777777" w:rsidR="00AC48DD" w:rsidRDefault="00AC48DD" w:rsidP="004F458B">
      <w:pPr>
        <w:spacing w:after="0" w:line="240" w:lineRule="auto"/>
      </w:pPr>
      <w:r>
        <w:separator/>
      </w:r>
    </w:p>
  </w:endnote>
  <w:endnote w:type="continuationSeparator" w:id="0">
    <w:p w14:paraId="56648999" w14:textId="77777777" w:rsidR="00AC48DD" w:rsidRDefault="00AC48DD"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0A6FAF" w:rsidRPr="00633F6B" w14:paraId="038A9848" w14:textId="77777777" w:rsidTr="00A027E3">
      <w:tc>
        <w:tcPr>
          <w:tcW w:w="3040" w:type="dxa"/>
        </w:tcPr>
        <w:p w14:paraId="32595E4C" w14:textId="77777777" w:rsidR="000A6FAF" w:rsidRPr="00633F6B" w:rsidRDefault="000A6FAF" w:rsidP="004D00F1">
          <w:pPr>
            <w:pStyle w:val="Footer"/>
            <w:spacing w:after="120"/>
            <w:rPr>
              <w:rFonts w:cs="Arial"/>
              <w:color w:val="595959" w:themeColor="text1" w:themeTint="A6"/>
              <w:sz w:val="16"/>
              <w:szCs w:val="16"/>
            </w:rPr>
          </w:pPr>
        </w:p>
      </w:tc>
      <w:tc>
        <w:tcPr>
          <w:tcW w:w="2987" w:type="dxa"/>
          <w:vMerge w:val="restart"/>
          <w:vAlign w:val="center"/>
        </w:tcPr>
        <w:p w14:paraId="2983682C" w14:textId="77777777" w:rsidR="000A6FAF" w:rsidRPr="00633F6B" w:rsidRDefault="00A027E3" w:rsidP="00A027E3">
          <w:pPr>
            <w:pStyle w:val="Footer"/>
            <w:jc w:val="center"/>
            <w:rPr>
              <w:rFonts w:cs="Arial"/>
              <w:color w:val="595959" w:themeColor="text1" w:themeTint="A6"/>
              <w:sz w:val="16"/>
              <w:szCs w:val="16"/>
            </w:rPr>
          </w:pPr>
          <w:r>
            <w:rPr>
              <w:noProof/>
            </w:rPr>
            <w:drawing>
              <wp:inline distT="0" distB="0" distL="0" distR="0" wp14:anchorId="75E94B46" wp14:editId="11F9B2BF">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9" w:type="dxa"/>
        </w:tcPr>
        <w:p w14:paraId="31401C4E"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594BEF4F" w14:textId="77777777" w:rsidTr="005D2C21">
      <w:trPr>
        <w:trHeight w:val="827"/>
      </w:trPr>
      <w:tc>
        <w:tcPr>
          <w:tcW w:w="3040" w:type="dxa"/>
        </w:tcPr>
        <w:p w14:paraId="7700C19E" w14:textId="0EDD253E" w:rsidR="000A6FAF" w:rsidRPr="00762D91" w:rsidRDefault="00F4693A" w:rsidP="00E924B0">
          <w:pPr>
            <w:pStyle w:val="Footer"/>
            <w:rPr>
              <w:rFonts w:cs="Arial"/>
              <w:b/>
              <w:color w:val="595959" w:themeColor="text1" w:themeTint="A6"/>
              <w:sz w:val="16"/>
              <w:szCs w:val="16"/>
            </w:rPr>
          </w:pPr>
          <w:r>
            <w:rPr>
              <w:rFonts w:cs="Arial"/>
              <w:color w:val="595959" w:themeColor="text1" w:themeTint="A6"/>
              <w:sz w:val="16"/>
              <w:szCs w:val="16"/>
            </w:rPr>
            <w:t>SEC consultation</w:t>
          </w:r>
          <w:r w:rsidR="00F742EC">
            <w:rPr>
              <w:rFonts w:cs="Arial"/>
              <w:color w:val="595959" w:themeColor="text1" w:themeTint="A6"/>
              <w:sz w:val="16"/>
              <w:szCs w:val="16"/>
            </w:rPr>
            <w:t xml:space="preserve"> on IRP Process</w:t>
          </w:r>
        </w:p>
      </w:tc>
      <w:tc>
        <w:tcPr>
          <w:tcW w:w="2987" w:type="dxa"/>
          <w:vMerge/>
        </w:tcPr>
        <w:p w14:paraId="7310C4D4" w14:textId="77777777" w:rsidR="000A6FAF" w:rsidRPr="00633F6B" w:rsidRDefault="000A6FAF" w:rsidP="00633F6B">
          <w:pPr>
            <w:pStyle w:val="Footer"/>
            <w:jc w:val="center"/>
            <w:rPr>
              <w:rFonts w:cs="Arial"/>
              <w:color w:val="595959" w:themeColor="text1" w:themeTint="A6"/>
              <w:sz w:val="16"/>
              <w:szCs w:val="16"/>
            </w:rPr>
          </w:pPr>
        </w:p>
      </w:tc>
      <w:tc>
        <w:tcPr>
          <w:tcW w:w="2999" w:type="dxa"/>
        </w:tcPr>
        <w:p w14:paraId="655BF1B9"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13553807" w14:textId="77777777" w:rsidR="000A6FAF" w:rsidRDefault="000A6FAF" w:rsidP="00633F6B">
          <w:pPr>
            <w:pStyle w:val="Footer"/>
            <w:jc w:val="right"/>
            <w:rPr>
              <w:rFonts w:cs="Arial"/>
              <w:color w:val="595959" w:themeColor="text1" w:themeTint="A6"/>
              <w:sz w:val="16"/>
              <w:szCs w:val="16"/>
            </w:rPr>
          </w:pPr>
        </w:p>
        <w:p w14:paraId="475314A6"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51287CB8" w14:textId="77777777" w:rsidR="000A6FAF" w:rsidRPr="00633F6B" w:rsidRDefault="000A6FAF" w:rsidP="00633F6B">
    <w:pPr>
      <w:pStyle w:val="Footer"/>
      <w:spacing w:after="120"/>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620"/>
      <w:gridCol w:w="4637"/>
    </w:tblGrid>
    <w:tr w:rsidR="00E5517C" w:rsidRPr="00633F6B" w14:paraId="5704F0B4" w14:textId="77777777" w:rsidTr="00E5517C">
      <w:tc>
        <w:tcPr>
          <w:tcW w:w="1684" w:type="pct"/>
        </w:tcPr>
        <w:p w14:paraId="6F94D708" w14:textId="77777777" w:rsidR="00E5517C" w:rsidRPr="00633F6B" w:rsidRDefault="00E5517C" w:rsidP="004D00F1">
          <w:pPr>
            <w:pStyle w:val="Footer"/>
            <w:spacing w:after="120"/>
            <w:rPr>
              <w:rFonts w:cs="Arial"/>
              <w:color w:val="595959" w:themeColor="text1" w:themeTint="A6"/>
              <w:sz w:val="16"/>
              <w:szCs w:val="16"/>
            </w:rPr>
          </w:pPr>
        </w:p>
      </w:tc>
      <w:tc>
        <w:tcPr>
          <w:tcW w:w="1655" w:type="pct"/>
          <w:vMerge w:val="restart"/>
          <w:vAlign w:val="center"/>
        </w:tcPr>
        <w:p w14:paraId="3C0A4472" w14:textId="77777777" w:rsidR="00E5517C" w:rsidRPr="00633F6B" w:rsidRDefault="00E5517C" w:rsidP="00A027E3">
          <w:pPr>
            <w:pStyle w:val="Footer"/>
            <w:jc w:val="center"/>
            <w:rPr>
              <w:rFonts w:cs="Arial"/>
              <w:color w:val="595959" w:themeColor="text1" w:themeTint="A6"/>
              <w:sz w:val="16"/>
              <w:szCs w:val="16"/>
            </w:rPr>
          </w:pPr>
          <w:r>
            <w:rPr>
              <w:noProof/>
            </w:rPr>
            <w:drawing>
              <wp:inline distT="0" distB="0" distL="0" distR="0" wp14:anchorId="5E065E82" wp14:editId="3564785E">
                <wp:extent cx="1170579" cy="68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1661" w:type="pct"/>
        </w:tcPr>
        <w:p w14:paraId="70F08AAD" w14:textId="77777777" w:rsidR="00E5517C" w:rsidRPr="00633F6B" w:rsidRDefault="00E5517C" w:rsidP="004D00F1">
          <w:pPr>
            <w:pStyle w:val="Footer"/>
            <w:spacing w:after="120"/>
            <w:rPr>
              <w:rFonts w:cs="Arial"/>
              <w:color w:val="595959" w:themeColor="text1" w:themeTint="A6"/>
              <w:sz w:val="16"/>
              <w:szCs w:val="16"/>
            </w:rPr>
          </w:pPr>
        </w:p>
      </w:tc>
    </w:tr>
    <w:tr w:rsidR="00E5517C" w:rsidRPr="00633F6B" w14:paraId="4324A212" w14:textId="77777777" w:rsidTr="00E5517C">
      <w:trPr>
        <w:trHeight w:val="827"/>
      </w:trPr>
      <w:tc>
        <w:tcPr>
          <w:tcW w:w="1684" w:type="pct"/>
        </w:tcPr>
        <w:p w14:paraId="73930BEB" w14:textId="77777777" w:rsidR="00E5517C" w:rsidRPr="00762D91" w:rsidRDefault="00E5517C" w:rsidP="00E924B0">
          <w:pPr>
            <w:pStyle w:val="Footer"/>
            <w:rPr>
              <w:rFonts w:cs="Arial"/>
              <w:b/>
              <w:color w:val="595959" w:themeColor="text1" w:themeTint="A6"/>
              <w:sz w:val="16"/>
              <w:szCs w:val="16"/>
            </w:rPr>
          </w:pPr>
          <w:r>
            <w:rPr>
              <w:rFonts w:cs="Arial"/>
              <w:color w:val="595959" w:themeColor="text1" w:themeTint="A6"/>
              <w:sz w:val="16"/>
              <w:szCs w:val="16"/>
            </w:rPr>
            <w:t>SEC consultation on IRP Process</w:t>
          </w:r>
        </w:p>
      </w:tc>
      <w:tc>
        <w:tcPr>
          <w:tcW w:w="1655" w:type="pct"/>
          <w:vMerge/>
        </w:tcPr>
        <w:p w14:paraId="6B3D311A" w14:textId="77777777" w:rsidR="00E5517C" w:rsidRPr="00633F6B" w:rsidRDefault="00E5517C" w:rsidP="00633F6B">
          <w:pPr>
            <w:pStyle w:val="Footer"/>
            <w:jc w:val="center"/>
            <w:rPr>
              <w:rFonts w:cs="Arial"/>
              <w:color w:val="595959" w:themeColor="text1" w:themeTint="A6"/>
              <w:sz w:val="16"/>
              <w:szCs w:val="16"/>
            </w:rPr>
          </w:pPr>
        </w:p>
      </w:tc>
      <w:tc>
        <w:tcPr>
          <w:tcW w:w="1661" w:type="pct"/>
        </w:tcPr>
        <w:p w14:paraId="2591A0AB" w14:textId="77777777" w:rsidR="00E5517C" w:rsidRDefault="00E5517C"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5ECD7B17" w14:textId="77777777" w:rsidR="00E5517C" w:rsidRDefault="00E5517C" w:rsidP="00633F6B">
          <w:pPr>
            <w:pStyle w:val="Footer"/>
            <w:jc w:val="right"/>
            <w:rPr>
              <w:rFonts w:cs="Arial"/>
              <w:color w:val="595959" w:themeColor="text1" w:themeTint="A6"/>
              <w:sz w:val="16"/>
              <w:szCs w:val="16"/>
            </w:rPr>
          </w:pPr>
        </w:p>
        <w:p w14:paraId="0BF7F953" w14:textId="77777777" w:rsidR="00E5517C" w:rsidRPr="00633F6B" w:rsidRDefault="00E5517C"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6F6A59DD" w14:textId="77777777" w:rsidR="00E5517C" w:rsidRPr="00633F6B" w:rsidRDefault="00E5517C" w:rsidP="00633F6B">
    <w:pPr>
      <w:pStyle w:val="Footer"/>
      <w:spacing w:after="12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8"/>
      <w:gridCol w:w="2998"/>
    </w:tblGrid>
    <w:tr w:rsidR="00E5517C" w:rsidRPr="00633F6B" w14:paraId="48FD323F" w14:textId="77777777" w:rsidTr="00E5517C">
      <w:tc>
        <w:tcPr>
          <w:tcW w:w="1684" w:type="pct"/>
        </w:tcPr>
        <w:p w14:paraId="3DAD28EF" w14:textId="77777777" w:rsidR="00E5517C" w:rsidRPr="00633F6B" w:rsidRDefault="00E5517C" w:rsidP="004D00F1">
          <w:pPr>
            <w:pStyle w:val="Footer"/>
            <w:spacing w:after="120"/>
            <w:rPr>
              <w:rFonts w:cs="Arial"/>
              <w:color w:val="595959" w:themeColor="text1" w:themeTint="A6"/>
              <w:sz w:val="16"/>
              <w:szCs w:val="16"/>
            </w:rPr>
          </w:pPr>
        </w:p>
      </w:tc>
      <w:tc>
        <w:tcPr>
          <w:tcW w:w="1655" w:type="pct"/>
          <w:vMerge w:val="restart"/>
          <w:vAlign w:val="center"/>
        </w:tcPr>
        <w:p w14:paraId="37083C54" w14:textId="77777777" w:rsidR="00E5517C" w:rsidRPr="00633F6B" w:rsidRDefault="00E5517C" w:rsidP="00A027E3">
          <w:pPr>
            <w:pStyle w:val="Footer"/>
            <w:jc w:val="center"/>
            <w:rPr>
              <w:rFonts w:cs="Arial"/>
              <w:color w:val="595959" w:themeColor="text1" w:themeTint="A6"/>
              <w:sz w:val="16"/>
              <w:szCs w:val="16"/>
            </w:rPr>
          </w:pPr>
          <w:r>
            <w:rPr>
              <w:noProof/>
            </w:rPr>
            <w:drawing>
              <wp:inline distT="0" distB="0" distL="0" distR="0" wp14:anchorId="12E74A6F" wp14:editId="4E1F3DB8">
                <wp:extent cx="1170579" cy="68040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1661" w:type="pct"/>
        </w:tcPr>
        <w:p w14:paraId="51FF44BF" w14:textId="77777777" w:rsidR="00E5517C" w:rsidRPr="00633F6B" w:rsidRDefault="00E5517C" w:rsidP="004D00F1">
          <w:pPr>
            <w:pStyle w:val="Footer"/>
            <w:spacing w:after="120"/>
            <w:rPr>
              <w:rFonts w:cs="Arial"/>
              <w:color w:val="595959" w:themeColor="text1" w:themeTint="A6"/>
              <w:sz w:val="16"/>
              <w:szCs w:val="16"/>
            </w:rPr>
          </w:pPr>
        </w:p>
      </w:tc>
    </w:tr>
    <w:tr w:rsidR="00E5517C" w:rsidRPr="00633F6B" w14:paraId="6EDBDD41" w14:textId="77777777" w:rsidTr="00E5517C">
      <w:trPr>
        <w:trHeight w:val="827"/>
      </w:trPr>
      <w:tc>
        <w:tcPr>
          <w:tcW w:w="1684" w:type="pct"/>
        </w:tcPr>
        <w:p w14:paraId="347D7314" w14:textId="77777777" w:rsidR="00E5517C" w:rsidRPr="00762D91" w:rsidRDefault="00E5517C" w:rsidP="00E924B0">
          <w:pPr>
            <w:pStyle w:val="Footer"/>
            <w:rPr>
              <w:rFonts w:cs="Arial"/>
              <w:b/>
              <w:color w:val="595959" w:themeColor="text1" w:themeTint="A6"/>
              <w:sz w:val="16"/>
              <w:szCs w:val="16"/>
            </w:rPr>
          </w:pPr>
          <w:r>
            <w:rPr>
              <w:rFonts w:cs="Arial"/>
              <w:color w:val="595959" w:themeColor="text1" w:themeTint="A6"/>
              <w:sz w:val="16"/>
              <w:szCs w:val="16"/>
            </w:rPr>
            <w:t>SEC consultation on IRP Process</w:t>
          </w:r>
        </w:p>
      </w:tc>
      <w:tc>
        <w:tcPr>
          <w:tcW w:w="1655" w:type="pct"/>
          <w:vMerge/>
        </w:tcPr>
        <w:p w14:paraId="4BB49816" w14:textId="77777777" w:rsidR="00E5517C" w:rsidRPr="00633F6B" w:rsidRDefault="00E5517C" w:rsidP="00633F6B">
          <w:pPr>
            <w:pStyle w:val="Footer"/>
            <w:jc w:val="center"/>
            <w:rPr>
              <w:rFonts w:cs="Arial"/>
              <w:color w:val="595959" w:themeColor="text1" w:themeTint="A6"/>
              <w:sz w:val="16"/>
              <w:szCs w:val="16"/>
            </w:rPr>
          </w:pPr>
        </w:p>
      </w:tc>
      <w:tc>
        <w:tcPr>
          <w:tcW w:w="1661" w:type="pct"/>
        </w:tcPr>
        <w:p w14:paraId="6A3B6B51" w14:textId="77777777" w:rsidR="00E5517C" w:rsidRDefault="00E5517C"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0490EEC7" w14:textId="77777777" w:rsidR="00E5517C" w:rsidRDefault="00E5517C" w:rsidP="00633F6B">
          <w:pPr>
            <w:pStyle w:val="Footer"/>
            <w:jc w:val="right"/>
            <w:rPr>
              <w:rFonts w:cs="Arial"/>
              <w:color w:val="595959" w:themeColor="text1" w:themeTint="A6"/>
              <w:sz w:val="16"/>
              <w:szCs w:val="16"/>
            </w:rPr>
          </w:pPr>
        </w:p>
        <w:p w14:paraId="4724EE6E" w14:textId="77777777" w:rsidR="00E5517C" w:rsidRPr="00633F6B" w:rsidRDefault="00E5517C"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03C40B04" w14:textId="77777777" w:rsidR="00E5517C" w:rsidRPr="00633F6B" w:rsidRDefault="00E5517C"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862C5" w14:textId="77777777" w:rsidR="00AC48DD" w:rsidRDefault="00AC48DD" w:rsidP="004F458B">
      <w:pPr>
        <w:spacing w:after="0" w:line="240" w:lineRule="auto"/>
      </w:pPr>
      <w:r>
        <w:separator/>
      </w:r>
    </w:p>
  </w:footnote>
  <w:footnote w:type="continuationSeparator" w:id="0">
    <w:p w14:paraId="78F96639" w14:textId="77777777" w:rsidR="00AC48DD" w:rsidRDefault="00AC48DD"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502BC" w14:textId="77777777" w:rsidR="000A6FAF" w:rsidRDefault="000A6FAF" w:rsidP="003E558E">
    <w:pPr>
      <w:pStyle w:val="Header"/>
      <w:jc w:val="right"/>
    </w:pPr>
    <w:r w:rsidRPr="003E558E">
      <w:rPr>
        <w:noProof/>
        <w:lang w:eastAsia="en-GB"/>
      </w:rPr>
      <w:drawing>
        <wp:inline distT="0" distB="0" distL="0" distR="0" wp14:anchorId="49591AD8" wp14:editId="7A67A9C8">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7"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72FA6"/>
    <w:multiLevelType w:val="hybridMultilevel"/>
    <w:tmpl w:val="3ACCFA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3"/>
  </w:num>
  <w:num w:numId="2">
    <w:abstractNumId w:val="12"/>
  </w:num>
  <w:num w:numId="3">
    <w:abstractNumId w:val="16"/>
  </w:num>
  <w:num w:numId="4">
    <w:abstractNumId w:val="10"/>
  </w:num>
  <w:num w:numId="5">
    <w:abstractNumId w:val="19"/>
  </w:num>
  <w:num w:numId="6">
    <w:abstractNumId w:val="11"/>
  </w:num>
  <w:num w:numId="7">
    <w:abstractNumId w:val="14"/>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0A"/>
    <w:rsid w:val="000034AD"/>
    <w:rsid w:val="00003C56"/>
    <w:rsid w:val="0000567F"/>
    <w:rsid w:val="000105C8"/>
    <w:rsid w:val="0001216C"/>
    <w:rsid w:val="0001545A"/>
    <w:rsid w:val="00020BA4"/>
    <w:rsid w:val="00024106"/>
    <w:rsid w:val="00030216"/>
    <w:rsid w:val="00031404"/>
    <w:rsid w:val="000343C9"/>
    <w:rsid w:val="000418DB"/>
    <w:rsid w:val="0004306A"/>
    <w:rsid w:val="00045C00"/>
    <w:rsid w:val="00045D67"/>
    <w:rsid w:val="000476BA"/>
    <w:rsid w:val="000514B2"/>
    <w:rsid w:val="00051C5B"/>
    <w:rsid w:val="00052CDC"/>
    <w:rsid w:val="000571D3"/>
    <w:rsid w:val="0006123B"/>
    <w:rsid w:val="0006239B"/>
    <w:rsid w:val="000638DB"/>
    <w:rsid w:val="00065849"/>
    <w:rsid w:val="00067AFA"/>
    <w:rsid w:val="000709BB"/>
    <w:rsid w:val="00072752"/>
    <w:rsid w:val="00075828"/>
    <w:rsid w:val="0007628C"/>
    <w:rsid w:val="00077AD5"/>
    <w:rsid w:val="00081578"/>
    <w:rsid w:val="00081897"/>
    <w:rsid w:val="00082C70"/>
    <w:rsid w:val="0008420A"/>
    <w:rsid w:val="00091612"/>
    <w:rsid w:val="00094C7E"/>
    <w:rsid w:val="000A41CE"/>
    <w:rsid w:val="000A6FAF"/>
    <w:rsid w:val="000B0AB0"/>
    <w:rsid w:val="000B1E52"/>
    <w:rsid w:val="000B30A4"/>
    <w:rsid w:val="000B3C7E"/>
    <w:rsid w:val="000B4FAB"/>
    <w:rsid w:val="000B7A24"/>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6158"/>
    <w:rsid w:val="00117A88"/>
    <w:rsid w:val="00121A17"/>
    <w:rsid w:val="00134821"/>
    <w:rsid w:val="00134D8E"/>
    <w:rsid w:val="00142F24"/>
    <w:rsid w:val="001453D4"/>
    <w:rsid w:val="00146305"/>
    <w:rsid w:val="00150EB4"/>
    <w:rsid w:val="0015201A"/>
    <w:rsid w:val="00152E20"/>
    <w:rsid w:val="0015324F"/>
    <w:rsid w:val="001561EB"/>
    <w:rsid w:val="0015743D"/>
    <w:rsid w:val="001606E0"/>
    <w:rsid w:val="0016136E"/>
    <w:rsid w:val="00162FA3"/>
    <w:rsid w:val="001677AD"/>
    <w:rsid w:val="001677CB"/>
    <w:rsid w:val="00170C40"/>
    <w:rsid w:val="001721F2"/>
    <w:rsid w:val="0017470B"/>
    <w:rsid w:val="001758EC"/>
    <w:rsid w:val="00177F91"/>
    <w:rsid w:val="00183C95"/>
    <w:rsid w:val="0018432B"/>
    <w:rsid w:val="00184CE1"/>
    <w:rsid w:val="001855DA"/>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B793E"/>
    <w:rsid w:val="001C193E"/>
    <w:rsid w:val="001C2BD8"/>
    <w:rsid w:val="001D40C3"/>
    <w:rsid w:val="001D5D9D"/>
    <w:rsid w:val="001E0B00"/>
    <w:rsid w:val="001E24EA"/>
    <w:rsid w:val="001E383C"/>
    <w:rsid w:val="001E4249"/>
    <w:rsid w:val="001E6929"/>
    <w:rsid w:val="001F0BA8"/>
    <w:rsid w:val="001F44D7"/>
    <w:rsid w:val="001F519B"/>
    <w:rsid w:val="00200476"/>
    <w:rsid w:val="0020192A"/>
    <w:rsid w:val="00203AEB"/>
    <w:rsid w:val="00210CFF"/>
    <w:rsid w:val="00211DDF"/>
    <w:rsid w:val="00211EB3"/>
    <w:rsid w:val="002211B9"/>
    <w:rsid w:val="00222D94"/>
    <w:rsid w:val="0022344C"/>
    <w:rsid w:val="002272CE"/>
    <w:rsid w:val="00233E2B"/>
    <w:rsid w:val="00234587"/>
    <w:rsid w:val="002357F7"/>
    <w:rsid w:val="0024177C"/>
    <w:rsid w:val="00242216"/>
    <w:rsid w:val="002424D4"/>
    <w:rsid w:val="00251BB8"/>
    <w:rsid w:val="00251E29"/>
    <w:rsid w:val="00252428"/>
    <w:rsid w:val="00254041"/>
    <w:rsid w:val="00254932"/>
    <w:rsid w:val="0026697B"/>
    <w:rsid w:val="00267F7B"/>
    <w:rsid w:val="00280F45"/>
    <w:rsid w:val="00283D8C"/>
    <w:rsid w:val="00284C6E"/>
    <w:rsid w:val="00285942"/>
    <w:rsid w:val="0029390B"/>
    <w:rsid w:val="002943B7"/>
    <w:rsid w:val="00296EA0"/>
    <w:rsid w:val="002A0870"/>
    <w:rsid w:val="002A216C"/>
    <w:rsid w:val="002A46ED"/>
    <w:rsid w:val="002A5A10"/>
    <w:rsid w:val="002A5AD9"/>
    <w:rsid w:val="002B2741"/>
    <w:rsid w:val="002C05FF"/>
    <w:rsid w:val="002C20B7"/>
    <w:rsid w:val="002C2DF7"/>
    <w:rsid w:val="002C4FA1"/>
    <w:rsid w:val="002C5747"/>
    <w:rsid w:val="002C7A3A"/>
    <w:rsid w:val="002E0EC9"/>
    <w:rsid w:val="002E23BE"/>
    <w:rsid w:val="002E25BD"/>
    <w:rsid w:val="002E3D30"/>
    <w:rsid w:val="002F0BBC"/>
    <w:rsid w:val="002F1749"/>
    <w:rsid w:val="002F1EEA"/>
    <w:rsid w:val="002F2338"/>
    <w:rsid w:val="002F39BD"/>
    <w:rsid w:val="002F3FC6"/>
    <w:rsid w:val="002F4137"/>
    <w:rsid w:val="002F5392"/>
    <w:rsid w:val="00302694"/>
    <w:rsid w:val="003038C2"/>
    <w:rsid w:val="003045A5"/>
    <w:rsid w:val="00306C4B"/>
    <w:rsid w:val="0031485F"/>
    <w:rsid w:val="003149DD"/>
    <w:rsid w:val="0032072B"/>
    <w:rsid w:val="003253CF"/>
    <w:rsid w:val="00331B41"/>
    <w:rsid w:val="00331E91"/>
    <w:rsid w:val="00332631"/>
    <w:rsid w:val="0033383C"/>
    <w:rsid w:val="003425F2"/>
    <w:rsid w:val="00342B04"/>
    <w:rsid w:val="0034422A"/>
    <w:rsid w:val="00345749"/>
    <w:rsid w:val="003477DD"/>
    <w:rsid w:val="00347F6A"/>
    <w:rsid w:val="003516BE"/>
    <w:rsid w:val="00351AD1"/>
    <w:rsid w:val="00354462"/>
    <w:rsid w:val="0035512A"/>
    <w:rsid w:val="003563FB"/>
    <w:rsid w:val="00363BC5"/>
    <w:rsid w:val="0036515D"/>
    <w:rsid w:val="00371C77"/>
    <w:rsid w:val="00372351"/>
    <w:rsid w:val="00374B7D"/>
    <w:rsid w:val="003756A8"/>
    <w:rsid w:val="00375BCC"/>
    <w:rsid w:val="00375D68"/>
    <w:rsid w:val="00377A62"/>
    <w:rsid w:val="00383C69"/>
    <w:rsid w:val="0038568E"/>
    <w:rsid w:val="00391B14"/>
    <w:rsid w:val="00392E9E"/>
    <w:rsid w:val="003935E6"/>
    <w:rsid w:val="00397E22"/>
    <w:rsid w:val="003A4BED"/>
    <w:rsid w:val="003A556D"/>
    <w:rsid w:val="003B1A0B"/>
    <w:rsid w:val="003C1DF0"/>
    <w:rsid w:val="003C3106"/>
    <w:rsid w:val="003C6243"/>
    <w:rsid w:val="003D4B63"/>
    <w:rsid w:val="003D6B4C"/>
    <w:rsid w:val="003D7C52"/>
    <w:rsid w:val="003E2751"/>
    <w:rsid w:val="003E558E"/>
    <w:rsid w:val="003F31D7"/>
    <w:rsid w:val="00400B31"/>
    <w:rsid w:val="00400C3B"/>
    <w:rsid w:val="00401BF8"/>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4DA7"/>
    <w:rsid w:val="004463BD"/>
    <w:rsid w:val="00463094"/>
    <w:rsid w:val="00466069"/>
    <w:rsid w:val="00470F9D"/>
    <w:rsid w:val="00471CC6"/>
    <w:rsid w:val="0048046D"/>
    <w:rsid w:val="0048237F"/>
    <w:rsid w:val="00483A20"/>
    <w:rsid w:val="00495B1C"/>
    <w:rsid w:val="004A1A27"/>
    <w:rsid w:val="004B0CA4"/>
    <w:rsid w:val="004B2999"/>
    <w:rsid w:val="004B676D"/>
    <w:rsid w:val="004C6904"/>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D86"/>
    <w:rsid w:val="00505EB2"/>
    <w:rsid w:val="00506FA2"/>
    <w:rsid w:val="005160AB"/>
    <w:rsid w:val="00517881"/>
    <w:rsid w:val="005254E2"/>
    <w:rsid w:val="00526D76"/>
    <w:rsid w:val="0052762D"/>
    <w:rsid w:val="00530099"/>
    <w:rsid w:val="00530822"/>
    <w:rsid w:val="00531314"/>
    <w:rsid w:val="00531662"/>
    <w:rsid w:val="005331F9"/>
    <w:rsid w:val="00536F6E"/>
    <w:rsid w:val="005422A5"/>
    <w:rsid w:val="00542DE0"/>
    <w:rsid w:val="00547514"/>
    <w:rsid w:val="005501CB"/>
    <w:rsid w:val="00551EEE"/>
    <w:rsid w:val="00552405"/>
    <w:rsid w:val="00552455"/>
    <w:rsid w:val="00552DED"/>
    <w:rsid w:val="00554542"/>
    <w:rsid w:val="005548BA"/>
    <w:rsid w:val="005552CE"/>
    <w:rsid w:val="005613A7"/>
    <w:rsid w:val="0056253E"/>
    <w:rsid w:val="00566244"/>
    <w:rsid w:val="00571CFF"/>
    <w:rsid w:val="00571E51"/>
    <w:rsid w:val="00573E99"/>
    <w:rsid w:val="00574192"/>
    <w:rsid w:val="00574C53"/>
    <w:rsid w:val="00583C70"/>
    <w:rsid w:val="00591CAF"/>
    <w:rsid w:val="005964DD"/>
    <w:rsid w:val="00597B0B"/>
    <w:rsid w:val="005A2125"/>
    <w:rsid w:val="005A3D34"/>
    <w:rsid w:val="005A3F5D"/>
    <w:rsid w:val="005A6FFF"/>
    <w:rsid w:val="005A75F3"/>
    <w:rsid w:val="005B3D6B"/>
    <w:rsid w:val="005C31B4"/>
    <w:rsid w:val="005D2C21"/>
    <w:rsid w:val="005D3A1E"/>
    <w:rsid w:val="005D5849"/>
    <w:rsid w:val="005D6668"/>
    <w:rsid w:val="005D72AA"/>
    <w:rsid w:val="005E3DF9"/>
    <w:rsid w:val="005E6320"/>
    <w:rsid w:val="005F15F0"/>
    <w:rsid w:val="005F1E4F"/>
    <w:rsid w:val="005F7C87"/>
    <w:rsid w:val="00600B8A"/>
    <w:rsid w:val="006037D0"/>
    <w:rsid w:val="006056A4"/>
    <w:rsid w:val="0060781C"/>
    <w:rsid w:val="00611E36"/>
    <w:rsid w:val="00612C6F"/>
    <w:rsid w:val="006147BC"/>
    <w:rsid w:val="00615163"/>
    <w:rsid w:val="00620403"/>
    <w:rsid w:val="00621456"/>
    <w:rsid w:val="00622F14"/>
    <w:rsid w:val="006240A4"/>
    <w:rsid w:val="006256BB"/>
    <w:rsid w:val="00626B3A"/>
    <w:rsid w:val="00633F6B"/>
    <w:rsid w:val="00634D9D"/>
    <w:rsid w:val="006365EF"/>
    <w:rsid w:val="00641531"/>
    <w:rsid w:val="00644440"/>
    <w:rsid w:val="00645F6C"/>
    <w:rsid w:val="0064753C"/>
    <w:rsid w:val="00647909"/>
    <w:rsid w:val="0064797F"/>
    <w:rsid w:val="0065346A"/>
    <w:rsid w:val="0065625F"/>
    <w:rsid w:val="00656534"/>
    <w:rsid w:val="00660B11"/>
    <w:rsid w:val="00661BA9"/>
    <w:rsid w:val="0066212E"/>
    <w:rsid w:val="00666595"/>
    <w:rsid w:val="0067326B"/>
    <w:rsid w:val="0068082B"/>
    <w:rsid w:val="006818FC"/>
    <w:rsid w:val="00687160"/>
    <w:rsid w:val="00687D31"/>
    <w:rsid w:val="0069226B"/>
    <w:rsid w:val="00692A8C"/>
    <w:rsid w:val="0069386E"/>
    <w:rsid w:val="006A119F"/>
    <w:rsid w:val="006A172D"/>
    <w:rsid w:val="006A3A9F"/>
    <w:rsid w:val="006A3FE0"/>
    <w:rsid w:val="006A5954"/>
    <w:rsid w:val="006A7CF4"/>
    <w:rsid w:val="006B07E8"/>
    <w:rsid w:val="006B1076"/>
    <w:rsid w:val="006B1B0C"/>
    <w:rsid w:val="006C2998"/>
    <w:rsid w:val="006C31A1"/>
    <w:rsid w:val="006C6A41"/>
    <w:rsid w:val="006C7CC6"/>
    <w:rsid w:val="006D1654"/>
    <w:rsid w:val="006D1B46"/>
    <w:rsid w:val="006D2751"/>
    <w:rsid w:val="006D3E3A"/>
    <w:rsid w:val="006D6B6D"/>
    <w:rsid w:val="006E2221"/>
    <w:rsid w:val="006E3C5A"/>
    <w:rsid w:val="006E53D7"/>
    <w:rsid w:val="006E5440"/>
    <w:rsid w:val="006E5908"/>
    <w:rsid w:val="006E6CE2"/>
    <w:rsid w:val="006E7A14"/>
    <w:rsid w:val="006F2C39"/>
    <w:rsid w:val="007009B6"/>
    <w:rsid w:val="00712849"/>
    <w:rsid w:val="00717CF8"/>
    <w:rsid w:val="00726D46"/>
    <w:rsid w:val="00730DF8"/>
    <w:rsid w:val="00731D2C"/>
    <w:rsid w:val="00732ACB"/>
    <w:rsid w:val="00735F06"/>
    <w:rsid w:val="00736B8D"/>
    <w:rsid w:val="00744B12"/>
    <w:rsid w:val="00746E0F"/>
    <w:rsid w:val="00747040"/>
    <w:rsid w:val="007516F8"/>
    <w:rsid w:val="00753EFD"/>
    <w:rsid w:val="00757048"/>
    <w:rsid w:val="0075707E"/>
    <w:rsid w:val="007577C0"/>
    <w:rsid w:val="00757B64"/>
    <w:rsid w:val="007618DA"/>
    <w:rsid w:val="00762D91"/>
    <w:rsid w:val="00764069"/>
    <w:rsid w:val="00764AC3"/>
    <w:rsid w:val="007703DC"/>
    <w:rsid w:val="00770A83"/>
    <w:rsid w:val="00771B4F"/>
    <w:rsid w:val="00772D41"/>
    <w:rsid w:val="00775E81"/>
    <w:rsid w:val="00783DBF"/>
    <w:rsid w:val="007870D5"/>
    <w:rsid w:val="00791DE9"/>
    <w:rsid w:val="00793FD4"/>
    <w:rsid w:val="00794846"/>
    <w:rsid w:val="007A0139"/>
    <w:rsid w:val="007A035D"/>
    <w:rsid w:val="007A3CE7"/>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800542"/>
    <w:rsid w:val="0080165E"/>
    <w:rsid w:val="008020EA"/>
    <w:rsid w:val="00803798"/>
    <w:rsid w:val="00811344"/>
    <w:rsid w:val="00812F8D"/>
    <w:rsid w:val="00815870"/>
    <w:rsid w:val="008206CD"/>
    <w:rsid w:val="00820CE3"/>
    <w:rsid w:val="00844836"/>
    <w:rsid w:val="00847A1D"/>
    <w:rsid w:val="00847AAE"/>
    <w:rsid w:val="00853F4C"/>
    <w:rsid w:val="00855057"/>
    <w:rsid w:val="0085524D"/>
    <w:rsid w:val="0085667A"/>
    <w:rsid w:val="008579DE"/>
    <w:rsid w:val="00857BC2"/>
    <w:rsid w:val="0086220C"/>
    <w:rsid w:val="00862227"/>
    <w:rsid w:val="00862303"/>
    <w:rsid w:val="00866284"/>
    <w:rsid w:val="00871002"/>
    <w:rsid w:val="008726DE"/>
    <w:rsid w:val="008738E4"/>
    <w:rsid w:val="0087505A"/>
    <w:rsid w:val="00876EF5"/>
    <w:rsid w:val="0087771B"/>
    <w:rsid w:val="0087798A"/>
    <w:rsid w:val="00877D86"/>
    <w:rsid w:val="00881310"/>
    <w:rsid w:val="00881CA8"/>
    <w:rsid w:val="0088309E"/>
    <w:rsid w:val="008846B4"/>
    <w:rsid w:val="00895FD8"/>
    <w:rsid w:val="00896BD2"/>
    <w:rsid w:val="0089731C"/>
    <w:rsid w:val="00897C69"/>
    <w:rsid w:val="008A01C2"/>
    <w:rsid w:val="008A1912"/>
    <w:rsid w:val="008A3111"/>
    <w:rsid w:val="008B286A"/>
    <w:rsid w:val="008B2F14"/>
    <w:rsid w:val="008B42A6"/>
    <w:rsid w:val="008C0612"/>
    <w:rsid w:val="008C25EA"/>
    <w:rsid w:val="008C26CC"/>
    <w:rsid w:val="008C284A"/>
    <w:rsid w:val="008D23B0"/>
    <w:rsid w:val="008D29ED"/>
    <w:rsid w:val="008D4C0A"/>
    <w:rsid w:val="008D53C8"/>
    <w:rsid w:val="008D7226"/>
    <w:rsid w:val="008D728B"/>
    <w:rsid w:val="008E07ED"/>
    <w:rsid w:val="008E28FE"/>
    <w:rsid w:val="008E3CF6"/>
    <w:rsid w:val="008E5272"/>
    <w:rsid w:val="008F14C6"/>
    <w:rsid w:val="008F1A66"/>
    <w:rsid w:val="008F237C"/>
    <w:rsid w:val="008F49AE"/>
    <w:rsid w:val="008F5796"/>
    <w:rsid w:val="008F5E6E"/>
    <w:rsid w:val="008F6016"/>
    <w:rsid w:val="00901F84"/>
    <w:rsid w:val="00904F87"/>
    <w:rsid w:val="00907A4A"/>
    <w:rsid w:val="00912B99"/>
    <w:rsid w:val="00914652"/>
    <w:rsid w:val="00921D28"/>
    <w:rsid w:val="00922D1F"/>
    <w:rsid w:val="00924878"/>
    <w:rsid w:val="00924B55"/>
    <w:rsid w:val="009320F1"/>
    <w:rsid w:val="00933D6B"/>
    <w:rsid w:val="00934D74"/>
    <w:rsid w:val="00937008"/>
    <w:rsid w:val="00946506"/>
    <w:rsid w:val="009503E4"/>
    <w:rsid w:val="0095506F"/>
    <w:rsid w:val="00955FCC"/>
    <w:rsid w:val="009625AD"/>
    <w:rsid w:val="00962AA0"/>
    <w:rsid w:val="00962B86"/>
    <w:rsid w:val="00964686"/>
    <w:rsid w:val="00964CD2"/>
    <w:rsid w:val="00971D14"/>
    <w:rsid w:val="009732A9"/>
    <w:rsid w:val="00974D13"/>
    <w:rsid w:val="009759B2"/>
    <w:rsid w:val="00976E01"/>
    <w:rsid w:val="00980796"/>
    <w:rsid w:val="00985C0A"/>
    <w:rsid w:val="009931E7"/>
    <w:rsid w:val="009935E2"/>
    <w:rsid w:val="0099509F"/>
    <w:rsid w:val="00995272"/>
    <w:rsid w:val="009A1B54"/>
    <w:rsid w:val="009B38A0"/>
    <w:rsid w:val="009B4930"/>
    <w:rsid w:val="009B59F6"/>
    <w:rsid w:val="009B76FB"/>
    <w:rsid w:val="009C6752"/>
    <w:rsid w:val="009D09ED"/>
    <w:rsid w:val="009D1AF9"/>
    <w:rsid w:val="009D399A"/>
    <w:rsid w:val="009D70F7"/>
    <w:rsid w:val="009D7199"/>
    <w:rsid w:val="009E1370"/>
    <w:rsid w:val="009E14DA"/>
    <w:rsid w:val="009E239B"/>
    <w:rsid w:val="009E4758"/>
    <w:rsid w:val="009E48C4"/>
    <w:rsid w:val="009E6C75"/>
    <w:rsid w:val="009F3BAB"/>
    <w:rsid w:val="00A014DF"/>
    <w:rsid w:val="00A0259B"/>
    <w:rsid w:val="00A027E3"/>
    <w:rsid w:val="00A07DC7"/>
    <w:rsid w:val="00A119A7"/>
    <w:rsid w:val="00A13668"/>
    <w:rsid w:val="00A13712"/>
    <w:rsid w:val="00A23A1E"/>
    <w:rsid w:val="00A24F07"/>
    <w:rsid w:val="00A26A12"/>
    <w:rsid w:val="00A302A7"/>
    <w:rsid w:val="00A407D5"/>
    <w:rsid w:val="00A457D0"/>
    <w:rsid w:val="00A476CA"/>
    <w:rsid w:val="00A53510"/>
    <w:rsid w:val="00A54644"/>
    <w:rsid w:val="00A56021"/>
    <w:rsid w:val="00A56E31"/>
    <w:rsid w:val="00A62793"/>
    <w:rsid w:val="00A62BED"/>
    <w:rsid w:val="00A715DB"/>
    <w:rsid w:val="00A72682"/>
    <w:rsid w:val="00A7280F"/>
    <w:rsid w:val="00A739ED"/>
    <w:rsid w:val="00A75FD0"/>
    <w:rsid w:val="00A81107"/>
    <w:rsid w:val="00A82D52"/>
    <w:rsid w:val="00A8704F"/>
    <w:rsid w:val="00A901C5"/>
    <w:rsid w:val="00A90B2F"/>
    <w:rsid w:val="00A91672"/>
    <w:rsid w:val="00A959DB"/>
    <w:rsid w:val="00A95D3C"/>
    <w:rsid w:val="00A9666B"/>
    <w:rsid w:val="00A96FA2"/>
    <w:rsid w:val="00AA12C3"/>
    <w:rsid w:val="00AA318D"/>
    <w:rsid w:val="00AA6314"/>
    <w:rsid w:val="00AB13CD"/>
    <w:rsid w:val="00AB1E9C"/>
    <w:rsid w:val="00AB2443"/>
    <w:rsid w:val="00AB2A1A"/>
    <w:rsid w:val="00AB3370"/>
    <w:rsid w:val="00AB6A08"/>
    <w:rsid w:val="00AB6A15"/>
    <w:rsid w:val="00AB7AC1"/>
    <w:rsid w:val="00AC1347"/>
    <w:rsid w:val="00AC2114"/>
    <w:rsid w:val="00AC25EC"/>
    <w:rsid w:val="00AC48DD"/>
    <w:rsid w:val="00AC5B3C"/>
    <w:rsid w:val="00AC6E0A"/>
    <w:rsid w:val="00AD6E72"/>
    <w:rsid w:val="00AD7603"/>
    <w:rsid w:val="00AE4806"/>
    <w:rsid w:val="00AF2270"/>
    <w:rsid w:val="00AF2A72"/>
    <w:rsid w:val="00AF357C"/>
    <w:rsid w:val="00AF37D2"/>
    <w:rsid w:val="00AF386A"/>
    <w:rsid w:val="00AF5914"/>
    <w:rsid w:val="00AF7F93"/>
    <w:rsid w:val="00B001FF"/>
    <w:rsid w:val="00B02B31"/>
    <w:rsid w:val="00B03093"/>
    <w:rsid w:val="00B122DF"/>
    <w:rsid w:val="00B13A0A"/>
    <w:rsid w:val="00B209F3"/>
    <w:rsid w:val="00B21E61"/>
    <w:rsid w:val="00B2325E"/>
    <w:rsid w:val="00B242DE"/>
    <w:rsid w:val="00B269B4"/>
    <w:rsid w:val="00B3049A"/>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17CF"/>
    <w:rsid w:val="00B73E4A"/>
    <w:rsid w:val="00B7631E"/>
    <w:rsid w:val="00B77ADB"/>
    <w:rsid w:val="00B83F06"/>
    <w:rsid w:val="00B8531F"/>
    <w:rsid w:val="00B858E9"/>
    <w:rsid w:val="00B8694A"/>
    <w:rsid w:val="00B93187"/>
    <w:rsid w:val="00B936B2"/>
    <w:rsid w:val="00B943CC"/>
    <w:rsid w:val="00B97E72"/>
    <w:rsid w:val="00BA72E9"/>
    <w:rsid w:val="00BB2FF0"/>
    <w:rsid w:val="00BB6967"/>
    <w:rsid w:val="00BC2A21"/>
    <w:rsid w:val="00BC2C73"/>
    <w:rsid w:val="00BC3A79"/>
    <w:rsid w:val="00BC64DF"/>
    <w:rsid w:val="00BD0D26"/>
    <w:rsid w:val="00BD1C03"/>
    <w:rsid w:val="00BD2ADD"/>
    <w:rsid w:val="00BD41D3"/>
    <w:rsid w:val="00BD70A6"/>
    <w:rsid w:val="00BD742D"/>
    <w:rsid w:val="00BE7AF5"/>
    <w:rsid w:val="00BF1761"/>
    <w:rsid w:val="00BF5C16"/>
    <w:rsid w:val="00BF5E40"/>
    <w:rsid w:val="00BF6028"/>
    <w:rsid w:val="00C03279"/>
    <w:rsid w:val="00C1003C"/>
    <w:rsid w:val="00C10230"/>
    <w:rsid w:val="00C136A6"/>
    <w:rsid w:val="00C16ABD"/>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C2877"/>
    <w:rsid w:val="00CD04B0"/>
    <w:rsid w:val="00CD39C2"/>
    <w:rsid w:val="00CE018A"/>
    <w:rsid w:val="00CE1F4D"/>
    <w:rsid w:val="00CE24FC"/>
    <w:rsid w:val="00CE5D75"/>
    <w:rsid w:val="00CE6882"/>
    <w:rsid w:val="00CF2983"/>
    <w:rsid w:val="00CF6542"/>
    <w:rsid w:val="00D0185C"/>
    <w:rsid w:val="00D0496D"/>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2000"/>
    <w:rsid w:val="00DA4B7A"/>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4999"/>
    <w:rsid w:val="00E44A5A"/>
    <w:rsid w:val="00E4508B"/>
    <w:rsid w:val="00E454BA"/>
    <w:rsid w:val="00E5098B"/>
    <w:rsid w:val="00E51665"/>
    <w:rsid w:val="00E5517C"/>
    <w:rsid w:val="00E5727E"/>
    <w:rsid w:val="00E70B08"/>
    <w:rsid w:val="00E76D1B"/>
    <w:rsid w:val="00E772E9"/>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5FA"/>
    <w:rsid w:val="00EB26CF"/>
    <w:rsid w:val="00EB410F"/>
    <w:rsid w:val="00EC1715"/>
    <w:rsid w:val="00ED333E"/>
    <w:rsid w:val="00ED5107"/>
    <w:rsid w:val="00ED5B6E"/>
    <w:rsid w:val="00EE22DF"/>
    <w:rsid w:val="00EE243E"/>
    <w:rsid w:val="00EE33BF"/>
    <w:rsid w:val="00EE71D8"/>
    <w:rsid w:val="00EE7DFD"/>
    <w:rsid w:val="00EF204E"/>
    <w:rsid w:val="00EF290F"/>
    <w:rsid w:val="00EF754E"/>
    <w:rsid w:val="00F0008C"/>
    <w:rsid w:val="00F10276"/>
    <w:rsid w:val="00F11651"/>
    <w:rsid w:val="00F1498E"/>
    <w:rsid w:val="00F17CEF"/>
    <w:rsid w:val="00F2373F"/>
    <w:rsid w:val="00F24109"/>
    <w:rsid w:val="00F344E3"/>
    <w:rsid w:val="00F4205E"/>
    <w:rsid w:val="00F437D0"/>
    <w:rsid w:val="00F4693A"/>
    <w:rsid w:val="00F47D15"/>
    <w:rsid w:val="00F47DD9"/>
    <w:rsid w:val="00F47E1B"/>
    <w:rsid w:val="00F50735"/>
    <w:rsid w:val="00F52666"/>
    <w:rsid w:val="00F532CF"/>
    <w:rsid w:val="00F57FE2"/>
    <w:rsid w:val="00F634A6"/>
    <w:rsid w:val="00F635A3"/>
    <w:rsid w:val="00F6526F"/>
    <w:rsid w:val="00F71155"/>
    <w:rsid w:val="00F7217A"/>
    <w:rsid w:val="00F72A4C"/>
    <w:rsid w:val="00F742EC"/>
    <w:rsid w:val="00F749BC"/>
    <w:rsid w:val="00F76EC5"/>
    <w:rsid w:val="00F77BCE"/>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5CC6"/>
    <w:rsid w:val="00FC749A"/>
    <w:rsid w:val="00FD0D0E"/>
    <w:rsid w:val="00FD1101"/>
    <w:rsid w:val="00FD270F"/>
    <w:rsid w:val="00FD48A4"/>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F5561A"/>
  <w15:docId w15:val="{34FEB087-B3D0-4398-9B65-1170F667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F4693A"/>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F634A6"/>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F634A6"/>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SEC Bullet Point"/>
    <w:basedOn w:val="Normal"/>
    <w:link w:val="ListParagraphChar"/>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280F45"/>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SEC Bullet Poin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qFormat/>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4371AB"/>
    <w:pPr>
      <w:keepNext/>
      <w:spacing w:before="40" w:after="80" w:line="288" w:lineRule="auto"/>
      <w:jc w:val="center"/>
    </w:pPr>
    <w:rPr>
      <w:b/>
      <w:color w:val="007C31"/>
    </w:rPr>
  </w:style>
  <w:style w:type="paragraph" w:customStyle="1" w:styleId="Questionbodytext">
    <w:name w:val="Question body text"/>
    <w:basedOn w:val="Normal"/>
    <w:uiPriority w:val="8"/>
    <w:qFormat/>
    <w:rsid w:val="004371AB"/>
    <w:pPr>
      <w:spacing w:before="40" w:after="80" w:line="288" w:lineRule="auto"/>
    </w:pPr>
  </w:style>
  <w:style w:type="paragraph" w:styleId="Revision">
    <w:name w:val="Revision"/>
    <w:hidden/>
    <w:uiPriority w:val="99"/>
    <w:semiHidden/>
    <w:rsid w:val="008F6016"/>
    <w:pPr>
      <w:spacing w:after="0" w:line="240" w:lineRule="auto"/>
    </w:pPr>
    <w:rPr>
      <w:rFonts w:ascii="Arial" w:hAnsi="Arial"/>
      <w:color w:val="404040" w:themeColor="text1" w:themeTint="BF"/>
      <w:sz w:val="20"/>
    </w:rPr>
  </w:style>
  <w:style w:type="table" w:customStyle="1" w:styleId="TableGrid1">
    <w:name w:val="Table Grid1"/>
    <w:basedOn w:val="TableNormal"/>
    <w:next w:val="TableGrid"/>
    <w:uiPriority w:val="59"/>
    <w:rsid w:val="00F6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change@gemserv.com"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martenergycodecompany.co.uk/download/16895/"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change@gemserv.com" TargetMode="External"/><Relationship Id="rId14" Type="http://schemas.openxmlformats.org/officeDocument/2006/relationships/hyperlink" Target="https://smartenergycodecompany.co.uk/download/785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3%20-%20Refine%20Stage%20documents\03%20-%20Refinement%20Consultation\Refinement%20Consult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D4E4CD0E62453A9F34692665ACE9B1"/>
        <w:category>
          <w:name w:val="General"/>
          <w:gallery w:val="placeholder"/>
        </w:category>
        <w:types>
          <w:type w:val="bbPlcHdr"/>
        </w:types>
        <w:behaviors>
          <w:behavior w:val="content"/>
        </w:behaviors>
        <w:guid w:val="{69EFEA31-5784-4E17-BF71-5C09C7574798}"/>
      </w:docPartPr>
      <w:docPartBody>
        <w:p w:rsidR="007A3DF4" w:rsidRDefault="00303989" w:rsidP="00303989">
          <w:pPr>
            <w:pStyle w:val="23D4E4CD0E62453A9F34692665ACE9B11"/>
          </w:pPr>
          <w:r w:rsidRPr="004F77A6">
            <w:rPr>
              <w:rStyle w:val="PlaceholderText"/>
            </w:rPr>
            <w:t xml:space="preserve">Click </w:t>
          </w:r>
          <w:r>
            <w:rPr>
              <w:rStyle w:val="PlaceholderText"/>
            </w:rPr>
            <w:t>and insert your name</w:t>
          </w:r>
        </w:p>
      </w:docPartBody>
    </w:docPart>
    <w:docPart>
      <w:docPartPr>
        <w:name w:val="9E81BD9F46A84F2DB7875DFB92B043B9"/>
        <w:category>
          <w:name w:val="General"/>
          <w:gallery w:val="placeholder"/>
        </w:category>
        <w:types>
          <w:type w:val="bbPlcHdr"/>
        </w:types>
        <w:behaviors>
          <w:behavior w:val="content"/>
        </w:behaviors>
        <w:guid w:val="{B27E4744-C105-4531-BB76-A0E8E2A05C85}"/>
      </w:docPartPr>
      <w:docPartBody>
        <w:p w:rsidR="007A3DF4" w:rsidRDefault="00303989" w:rsidP="00303989">
          <w:pPr>
            <w:pStyle w:val="9E81BD9F46A84F2DB7875DFB92B043B91"/>
          </w:pPr>
          <w:r w:rsidRPr="004F77A6">
            <w:rPr>
              <w:rStyle w:val="PlaceholderText"/>
            </w:rPr>
            <w:t xml:space="preserve">Click </w:t>
          </w:r>
          <w:r>
            <w:rPr>
              <w:rStyle w:val="PlaceholderText"/>
            </w:rPr>
            <w:t>and insert the name of the organisation you are responding for</w:t>
          </w:r>
        </w:p>
      </w:docPartBody>
    </w:docPart>
    <w:docPart>
      <w:docPartPr>
        <w:name w:val="53655EE9A6DE46B4B03563AA646316F7"/>
        <w:category>
          <w:name w:val="General"/>
          <w:gallery w:val="placeholder"/>
        </w:category>
        <w:types>
          <w:type w:val="bbPlcHdr"/>
        </w:types>
        <w:behaviors>
          <w:behavior w:val="content"/>
        </w:behaviors>
        <w:guid w:val="{7F6A6B7F-9FB5-41DB-972C-00454E780A71}"/>
      </w:docPartPr>
      <w:docPartBody>
        <w:p w:rsidR="007A3DF4" w:rsidRDefault="00303989" w:rsidP="00303989">
          <w:pPr>
            <w:pStyle w:val="53655EE9A6DE46B4B03563AA646316F71"/>
          </w:pPr>
          <w:r w:rsidRPr="004F77A6">
            <w:rPr>
              <w:rStyle w:val="PlaceholderText"/>
            </w:rPr>
            <w:t xml:space="preserve">Click </w:t>
          </w:r>
          <w:r>
            <w:rPr>
              <w:rStyle w:val="PlaceholderText"/>
            </w:rPr>
            <w:t>and insert a phone number we can call you on with any queries</w:t>
          </w:r>
        </w:p>
      </w:docPartBody>
    </w:docPart>
    <w:docPart>
      <w:docPartPr>
        <w:name w:val="4ABFE18E6CFB4D758A58FE3C359E279E"/>
        <w:category>
          <w:name w:val="General"/>
          <w:gallery w:val="placeholder"/>
        </w:category>
        <w:types>
          <w:type w:val="bbPlcHdr"/>
        </w:types>
        <w:behaviors>
          <w:behavior w:val="content"/>
        </w:behaviors>
        <w:guid w:val="{19A60DC0-CB5B-4FB4-B99E-CA772A8EB3A6}"/>
      </w:docPartPr>
      <w:docPartBody>
        <w:p w:rsidR="007A3DF4" w:rsidRDefault="00303989" w:rsidP="00303989">
          <w:pPr>
            <w:pStyle w:val="4ABFE18E6CFB4D758A58FE3C359E279E1"/>
          </w:pPr>
          <w:r w:rsidRPr="004F77A6">
            <w:rPr>
              <w:rStyle w:val="PlaceholderText"/>
            </w:rPr>
            <w:t>C</w:t>
          </w:r>
          <w:r>
            <w:rPr>
              <w:rStyle w:val="PlaceholderText"/>
            </w:rPr>
            <w:t>lick and select your response</w:t>
          </w:r>
        </w:p>
      </w:docPartBody>
    </w:docPart>
    <w:docPart>
      <w:docPartPr>
        <w:name w:val="513DC711BE4B49DCA478A80DB31BF0DC"/>
        <w:category>
          <w:name w:val="General"/>
          <w:gallery w:val="placeholder"/>
        </w:category>
        <w:types>
          <w:type w:val="bbPlcHdr"/>
        </w:types>
        <w:behaviors>
          <w:behavior w:val="content"/>
        </w:behaviors>
        <w:guid w:val="{C5FBA673-6320-44CF-923C-36035491AB4B}"/>
      </w:docPartPr>
      <w:docPartBody>
        <w:p w:rsidR="007F45F2" w:rsidRDefault="007232AE" w:rsidP="007232AE">
          <w:pPr>
            <w:pStyle w:val="513DC711BE4B49DCA478A80DB31BF0DC"/>
          </w:pPr>
          <w:r w:rsidRPr="004F77A6">
            <w:rPr>
              <w:rStyle w:val="PlaceholderText"/>
            </w:rPr>
            <w:t>C</w:t>
          </w:r>
          <w:r>
            <w:rPr>
              <w:rStyle w:val="PlaceholderText"/>
            </w:rPr>
            <w:t>lick and select your response</w:t>
          </w:r>
        </w:p>
      </w:docPartBody>
    </w:docPart>
    <w:docPart>
      <w:docPartPr>
        <w:name w:val="E8A3B7D730C144C194316A8B37CAC01C"/>
        <w:category>
          <w:name w:val="General"/>
          <w:gallery w:val="placeholder"/>
        </w:category>
        <w:types>
          <w:type w:val="bbPlcHdr"/>
        </w:types>
        <w:behaviors>
          <w:behavior w:val="content"/>
        </w:behaviors>
        <w:guid w:val="{62FE5CC7-EFAB-409B-B384-1B60D5D476B1}"/>
      </w:docPartPr>
      <w:docPartBody>
        <w:p w:rsidR="007F45F2" w:rsidRDefault="007232AE" w:rsidP="007232AE">
          <w:pPr>
            <w:pStyle w:val="E8A3B7D730C144C194316A8B37CAC01C"/>
          </w:pPr>
          <w:r w:rsidRPr="004F77A6">
            <w:rPr>
              <w:rStyle w:val="PlaceholderText"/>
            </w:rPr>
            <w:t xml:space="preserve">Click </w:t>
          </w:r>
          <w:r>
            <w:rPr>
              <w:rStyle w:val="PlaceholderText"/>
            </w:rPr>
            <w:t>and insert the rationale for your response</w:t>
          </w:r>
        </w:p>
      </w:docPartBody>
    </w:docPart>
    <w:docPart>
      <w:docPartPr>
        <w:name w:val="DFA6671165894440B30C9D7C8E63FDD9"/>
        <w:category>
          <w:name w:val="General"/>
          <w:gallery w:val="placeholder"/>
        </w:category>
        <w:types>
          <w:type w:val="bbPlcHdr"/>
        </w:types>
        <w:behaviors>
          <w:behavior w:val="content"/>
        </w:behaviors>
        <w:guid w:val="{8259ACDE-32E2-44AF-811C-9B291C66E07A}"/>
      </w:docPartPr>
      <w:docPartBody>
        <w:p w:rsidR="007F45F2" w:rsidRDefault="007232AE" w:rsidP="007232AE">
          <w:pPr>
            <w:pStyle w:val="DFA6671165894440B30C9D7C8E63FDD9"/>
          </w:pPr>
          <w:r w:rsidRPr="004F77A6">
            <w:rPr>
              <w:rStyle w:val="PlaceholderText"/>
            </w:rPr>
            <w:t>C</w:t>
          </w:r>
          <w:r>
            <w:rPr>
              <w:rStyle w:val="PlaceholderText"/>
            </w:rPr>
            <w:t>lick and select your response</w:t>
          </w:r>
        </w:p>
      </w:docPartBody>
    </w:docPart>
    <w:docPart>
      <w:docPartPr>
        <w:name w:val="FCBB674D866E4521AE236ED65B50BD6D"/>
        <w:category>
          <w:name w:val="General"/>
          <w:gallery w:val="placeholder"/>
        </w:category>
        <w:types>
          <w:type w:val="bbPlcHdr"/>
        </w:types>
        <w:behaviors>
          <w:behavior w:val="content"/>
        </w:behaviors>
        <w:guid w:val="{4D4CA1BD-B318-40EE-8F4F-6C7CDFD6CB1F}"/>
      </w:docPartPr>
      <w:docPartBody>
        <w:p w:rsidR="007F45F2" w:rsidRDefault="007232AE" w:rsidP="007232AE">
          <w:pPr>
            <w:pStyle w:val="FCBB674D866E4521AE236ED65B50BD6D"/>
          </w:pPr>
          <w:r w:rsidRPr="004F77A6">
            <w:rPr>
              <w:rStyle w:val="PlaceholderText"/>
            </w:rPr>
            <w:t xml:space="preserve">Click </w:t>
          </w:r>
          <w:r>
            <w:rPr>
              <w:rStyle w:val="PlaceholderText"/>
            </w:rPr>
            <w:t>and insert the rationale for your response</w:t>
          </w:r>
        </w:p>
      </w:docPartBody>
    </w:docPart>
    <w:docPart>
      <w:docPartPr>
        <w:name w:val="2FC6B7599E61444DA556A2B33CF3066E"/>
        <w:category>
          <w:name w:val="General"/>
          <w:gallery w:val="placeholder"/>
        </w:category>
        <w:types>
          <w:type w:val="bbPlcHdr"/>
        </w:types>
        <w:behaviors>
          <w:behavior w:val="content"/>
        </w:behaviors>
        <w:guid w:val="{860F5E48-799E-4186-88F9-3DDD2147C612}"/>
      </w:docPartPr>
      <w:docPartBody>
        <w:p w:rsidR="007F45F2" w:rsidRDefault="007232AE" w:rsidP="007232AE">
          <w:pPr>
            <w:pStyle w:val="2FC6B7599E61444DA556A2B33CF3066E"/>
          </w:pPr>
          <w:r w:rsidRPr="004F77A6">
            <w:rPr>
              <w:rStyle w:val="PlaceholderText"/>
            </w:rPr>
            <w:t>C</w:t>
          </w:r>
          <w:r>
            <w:rPr>
              <w:rStyle w:val="PlaceholderText"/>
            </w:rPr>
            <w:t>lick and select your response</w:t>
          </w:r>
        </w:p>
      </w:docPartBody>
    </w:docPart>
    <w:docPart>
      <w:docPartPr>
        <w:name w:val="8F79B3264CA34F2FA03DCC4F5AA5E563"/>
        <w:category>
          <w:name w:val="General"/>
          <w:gallery w:val="placeholder"/>
        </w:category>
        <w:types>
          <w:type w:val="bbPlcHdr"/>
        </w:types>
        <w:behaviors>
          <w:behavior w:val="content"/>
        </w:behaviors>
        <w:guid w:val="{AF89F4E1-EE32-4AFD-8116-C99F0B321A30}"/>
      </w:docPartPr>
      <w:docPartBody>
        <w:p w:rsidR="007F45F2" w:rsidRDefault="007232AE" w:rsidP="007232AE">
          <w:pPr>
            <w:pStyle w:val="8F79B3264CA34F2FA03DCC4F5AA5E563"/>
          </w:pPr>
          <w:r w:rsidRPr="004F77A6">
            <w:rPr>
              <w:rStyle w:val="PlaceholderText"/>
            </w:rPr>
            <w:t xml:space="preserve">Click </w:t>
          </w:r>
          <w:r>
            <w:rPr>
              <w:rStyle w:val="PlaceholderText"/>
            </w:rPr>
            <w:t>and insert the rationale for your response</w:t>
          </w:r>
        </w:p>
      </w:docPartBody>
    </w:docPart>
    <w:docPart>
      <w:docPartPr>
        <w:name w:val="069CCBDA359B489A90562261F1D6A285"/>
        <w:category>
          <w:name w:val="General"/>
          <w:gallery w:val="placeholder"/>
        </w:category>
        <w:types>
          <w:type w:val="bbPlcHdr"/>
        </w:types>
        <w:behaviors>
          <w:behavior w:val="content"/>
        </w:behaviors>
        <w:guid w:val="{8AD772E3-9BC7-4B80-8B92-E4CC9CD95789}"/>
      </w:docPartPr>
      <w:docPartBody>
        <w:p w:rsidR="007F45F2" w:rsidRDefault="007232AE" w:rsidP="007232AE">
          <w:pPr>
            <w:pStyle w:val="069CCBDA359B489A90562261F1D6A285"/>
          </w:pPr>
          <w:r w:rsidRPr="004F77A6">
            <w:rPr>
              <w:rStyle w:val="PlaceholderText"/>
            </w:rPr>
            <w:t xml:space="preserve">Click </w:t>
          </w:r>
          <w:r>
            <w:rPr>
              <w:rStyle w:val="PlaceholderText"/>
            </w:rPr>
            <w:t>and insert any further comments</w:t>
          </w:r>
        </w:p>
      </w:docPartBody>
    </w:docPart>
    <w:docPart>
      <w:docPartPr>
        <w:name w:val="4A6D0E682E3F405CBB7D837D25E1FBA8"/>
        <w:category>
          <w:name w:val="General"/>
          <w:gallery w:val="placeholder"/>
        </w:category>
        <w:types>
          <w:type w:val="bbPlcHdr"/>
        </w:types>
        <w:behaviors>
          <w:behavior w:val="content"/>
        </w:behaviors>
        <w:guid w:val="{266EFCAB-08C7-4FC7-A466-D4FFADF7A8AF}"/>
      </w:docPartPr>
      <w:docPartBody>
        <w:p w:rsidR="00A93A34" w:rsidRDefault="000434BB" w:rsidP="000434BB">
          <w:pPr>
            <w:pStyle w:val="4A6D0E682E3F405CBB7D837D25E1FBA8"/>
          </w:pPr>
          <w:r w:rsidRPr="004F77A6">
            <w:rPr>
              <w:rStyle w:val="PlaceholderText"/>
            </w:rPr>
            <w:t>C</w:t>
          </w:r>
          <w:r>
            <w:rPr>
              <w:rStyle w:val="PlaceholderText"/>
            </w:rPr>
            <w:t>lick and select your response</w:t>
          </w:r>
        </w:p>
      </w:docPartBody>
    </w:docPart>
    <w:docPart>
      <w:docPartPr>
        <w:name w:val="6902250F556744E58FDA851F7D6A7D5A"/>
        <w:category>
          <w:name w:val="General"/>
          <w:gallery w:val="placeholder"/>
        </w:category>
        <w:types>
          <w:type w:val="bbPlcHdr"/>
        </w:types>
        <w:behaviors>
          <w:behavior w:val="content"/>
        </w:behaviors>
        <w:guid w:val="{FF94268B-4C18-4F5F-B152-C184194686A4}"/>
      </w:docPartPr>
      <w:docPartBody>
        <w:p w:rsidR="00A93A34" w:rsidRDefault="000434BB" w:rsidP="000434BB">
          <w:pPr>
            <w:pStyle w:val="6902250F556744E58FDA851F7D6A7D5A"/>
          </w:pPr>
          <w:r w:rsidRPr="004F77A6">
            <w:rPr>
              <w:rStyle w:val="PlaceholderText"/>
            </w:rPr>
            <w:t xml:space="preserve">Click </w:t>
          </w:r>
          <w:r>
            <w:rPr>
              <w:rStyle w:val="PlaceholderText"/>
            </w:rPr>
            <w:t>and insert the rationale for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89"/>
    <w:rsid w:val="000434BB"/>
    <w:rsid w:val="00303989"/>
    <w:rsid w:val="00443F23"/>
    <w:rsid w:val="007232AE"/>
    <w:rsid w:val="007A3DF4"/>
    <w:rsid w:val="007F45F2"/>
    <w:rsid w:val="00A9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4BB"/>
    <w:rPr>
      <w:color w:val="808080"/>
    </w:rPr>
  </w:style>
  <w:style w:type="paragraph" w:customStyle="1" w:styleId="23D4E4CD0E62453A9F34692665ACE9B1">
    <w:name w:val="23D4E4CD0E62453A9F34692665ACE9B1"/>
  </w:style>
  <w:style w:type="paragraph" w:customStyle="1" w:styleId="9E81BD9F46A84F2DB7875DFB92B043B9">
    <w:name w:val="9E81BD9F46A84F2DB7875DFB92B043B9"/>
  </w:style>
  <w:style w:type="paragraph" w:customStyle="1" w:styleId="53655EE9A6DE46B4B03563AA646316F7">
    <w:name w:val="53655EE9A6DE46B4B03563AA646316F7"/>
  </w:style>
  <w:style w:type="paragraph" w:customStyle="1" w:styleId="E3A3365E26F5460190F7178A58D536ED">
    <w:name w:val="E3A3365E26F5460190F7178A58D536ED"/>
  </w:style>
  <w:style w:type="paragraph" w:customStyle="1" w:styleId="FFD1B8B64271467BB8055814843921AF">
    <w:name w:val="FFD1B8B64271467BB8055814843921AF"/>
  </w:style>
  <w:style w:type="paragraph" w:customStyle="1" w:styleId="4ABFE18E6CFB4D758A58FE3C359E279E">
    <w:name w:val="4ABFE18E6CFB4D758A58FE3C359E279E"/>
  </w:style>
  <w:style w:type="paragraph" w:customStyle="1" w:styleId="9BDF9BB875C04720BEB9A7B097A34AF4">
    <w:name w:val="9BDF9BB875C04720BEB9A7B097A34AF4"/>
  </w:style>
  <w:style w:type="paragraph" w:customStyle="1" w:styleId="A0F948B2F6C04465A2E6551B10BDCE6A">
    <w:name w:val="A0F948B2F6C04465A2E6551B10BDCE6A"/>
  </w:style>
  <w:style w:type="paragraph" w:customStyle="1" w:styleId="404867FB45B14292B46B9FFCB5435FCE">
    <w:name w:val="404867FB45B14292B46B9FFCB5435FCE"/>
  </w:style>
  <w:style w:type="paragraph" w:customStyle="1" w:styleId="F7A089655D6E413F9F439D39487D2CC1">
    <w:name w:val="F7A089655D6E413F9F439D39487D2CC1"/>
  </w:style>
  <w:style w:type="paragraph" w:customStyle="1" w:styleId="F511EAC2837F4A75962421F0F11B63F3">
    <w:name w:val="F511EAC2837F4A75962421F0F11B63F3"/>
  </w:style>
  <w:style w:type="paragraph" w:customStyle="1" w:styleId="0D1F1465773D4AD6916F71400F247415">
    <w:name w:val="0D1F1465773D4AD6916F71400F247415"/>
  </w:style>
  <w:style w:type="paragraph" w:customStyle="1" w:styleId="0F514FE6031C4AA4B16BEEE20764C042">
    <w:name w:val="0F514FE6031C4AA4B16BEEE20764C042"/>
  </w:style>
  <w:style w:type="paragraph" w:customStyle="1" w:styleId="6F0EB32DA5324451A3B45E88C111FC3B">
    <w:name w:val="6F0EB32DA5324451A3B45E88C111FC3B"/>
  </w:style>
  <w:style w:type="paragraph" w:customStyle="1" w:styleId="78ABAEA8E8D24186A7456D9EF97957A4">
    <w:name w:val="78ABAEA8E8D24186A7456D9EF97957A4"/>
  </w:style>
  <w:style w:type="paragraph" w:customStyle="1" w:styleId="129C59D112B34FCFA05A1A1DA30DCBB8">
    <w:name w:val="129C59D112B34FCFA05A1A1DA30DCBB8"/>
  </w:style>
  <w:style w:type="paragraph" w:customStyle="1" w:styleId="C47A73070A504187AF448FB4A75F84E0">
    <w:name w:val="C47A73070A504187AF448FB4A75F84E0"/>
  </w:style>
  <w:style w:type="paragraph" w:customStyle="1" w:styleId="38C479074E5649BA889E4998DDA4409F">
    <w:name w:val="38C479074E5649BA889E4998DDA4409F"/>
  </w:style>
  <w:style w:type="paragraph" w:customStyle="1" w:styleId="9E27F24BACD74E1F9E36AADF445193DD">
    <w:name w:val="9E27F24BACD74E1F9E36AADF445193DD"/>
  </w:style>
  <w:style w:type="paragraph" w:customStyle="1" w:styleId="98C87BCC55AB4D27B485752C1BF8B30E">
    <w:name w:val="98C87BCC55AB4D27B485752C1BF8B30E"/>
  </w:style>
  <w:style w:type="paragraph" w:customStyle="1" w:styleId="3499E787A01F466E9153E03EAC964621">
    <w:name w:val="3499E787A01F466E9153E03EAC964621"/>
  </w:style>
  <w:style w:type="paragraph" w:customStyle="1" w:styleId="914EEE930C304B13967E17A12F67D29B">
    <w:name w:val="914EEE930C304B13967E17A12F67D29B"/>
  </w:style>
  <w:style w:type="paragraph" w:customStyle="1" w:styleId="D8E391291A1546E789ADD4D4657DF1A5">
    <w:name w:val="D8E391291A1546E789ADD4D4657DF1A5"/>
  </w:style>
  <w:style w:type="paragraph" w:customStyle="1" w:styleId="B940617410DE4E0CA94D9EA2694317E4">
    <w:name w:val="B940617410DE4E0CA94D9EA2694317E4"/>
  </w:style>
  <w:style w:type="paragraph" w:customStyle="1" w:styleId="3837D1AD95144F268A81092B8495C705">
    <w:name w:val="3837D1AD95144F268A81092B8495C705"/>
  </w:style>
  <w:style w:type="paragraph" w:customStyle="1" w:styleId="264B7F377DDF46178617D1E743137D04">
    <w:name w:val="264B7F377DDF46178617D1E743137D04"/>
  </w:style>
  <w:style w:type="paragraph" w:customStyle="1" w:styleId="94F31D9148DB451EB0755149AD1381E1">
    <w:name w:val="94F31D9148DB451EB0755149AD1381E1"/>
  </w:style>
  <w:style w:type="paragraph" w:customStyle="1" w:styleId="ADC82D4B9DF74182A099EFA57FB4DC6E">
    <w:name w:val="ADC82D4B9DF74182A099EFA57FB4DC6E"/>
  </w:style>
  <w:style w:type="paragraph" w:customStyle="1" w:styleId="23D4E4CD0E62453A9F34692665ACE9B11">
    <w:name w:val="23D4E4CD0E62453A9F34692665ACE9B11"/>
    <w:rsid w:val="00303989"/>
    <w:pPr>
      <w:spacing w:before="40" w:after="80" w:line="288" w:lineRule="auto"/>
    </w:pPr>
    <w:rPr>
      <w:rFonts w:ascii="Arial" w:eastAsiaTheme="minorHAnsi" w:hAnsi="Arial"/>
      <w:color w:val="404040" w:themeColor="text1" w:themeTint="BF"/>
      <w:sz w:val="20"/>
      <w:lang w:eastAsia="en-US"/>
    </w:rPr>
  </w:style>
  <w:style w:type="paragraph" w:customStyle="1" w:styleId="9E81BD9F46A84F2DB7875DFB92B043B91">
    <w:name w:val="9E81BD9F46A84F2DB7875DFB92B043B91"/>
    <w:rsid w:val="00303989"/>
    <w:pPr>
      <w:spacing w:before="40" w:after="80" w:line="288" w:lineRule="auto"/>
    </w:pPr>
    <w:rPr>
      <w:rFonts w:ascii="Arial" w:eastAsiaTheme="minorHAnsi" w:hAnsi="Arial"/>
      <w:color w:val="404040" w:themeColor="text1" w:themeTint="BF"/>
      <w:sz w:val="20"/>
      <w:lang w:eastAsia="en-US"/>
    </w:rPr>
  </w:style>
  <w:style w:type="paragraph" w:customStyle="1" w:styleId="53655EE9A6DE46B4B03563AA646316F71">
    <w:name w:val="53655EE9A6DE46B4B03563AA646316F71"/>
    <w:rsid w:val="00303989"/>
    <w:pPr>
      <w:spacing w:before="40" w:after="80" w:line="288" w:lineRule="auto"/>
    </w:pPr>
    <w:rPr>
      <w:rFonts w:ascii="Arial" w:eastAsiaTheme="minorHAnsi" w:hAnsi="Arial"/>
      <w:color w:val="404040" w:themeColor="text1" w:themeTint="BF"/>
      <w:sz w:val="20"/>
      <w:lang w:eastAsia="en-US"/>
    </w:rPr>
  </w:style>
  <w:style w:type="paragraph" w:customStyle="1" w:styleId="4ABFE18E6CFB4D758A58FE3C359E279E1">
    <w:name w:val="4ABFE18E6CFB4D758A58FE3C359E279E1"/>
    <w:rsid w:val="00303989"/>
    <w:pPr>
      <w:spacing w:before="40" w:after="80" w:line="288" w:lineRule="auto"/>
    </w:pPr>
    <w:rPr>
      <w:rFonts w:ascii="Arial" w:eastAsiaTheme="minorHAnsi" w:hAnsi="Arial"/>
      <w:color w:val="404040" w:themeColor="text1" w:themeTint="BF"/>
      <w:sz w:val="20"/>
      <w:lang w:eastAsia="en-US"/>
    </w:rPr>
  </w:style>
  <w:style w:type="paragraph" w:customStyle="1" w:styleId="9BDF9BB875C04720BEB9A7B097A34AF41">
    <w:name w:val="9BDF9BB875C04720BEB9A7B097A34AF41"/>
    <w:rsid w:val="00303989"/>
    <w:pPr>
      <w:spacing w:before="40" w:after="80" w:line="288" w:lineRule="auto"/>
    </w:pPr>
    <w:rPr>
      <w:rFonts w:ascii="Arial" w:eastAsiaTheme="minorHAnsi" w:hAnsi="Arial"/>
      <w:color w:val="404040" w:themeColor="text1" w:themeTint="BF"/>
      <w:sz w:val="20"/>
      <w:lang w:eastAsia="en-US"/>
    </w:rPr>
  </w:style>
  <w:style w:type="paragraph" w:customStyle="1" w:styleId="A0F948B2F6C04465A2E6551B10BDCE6A1">
    <w:name w:val="A0F948B2F6C04465A2E6551B10BDCE6A1"/>
    <w:rsid w:val="00303989"/>
    <w:pPr>
      <w:spacing w:before="40" w:after="80" w:line="288" w:lineRule="auto"/>
    </w:pPr>
    <w:rPr>
      <w:rFonts w:ascii="Arial" w:eastAsiaTheme="minorHAnsi" w:hAnsi="Arial"/>
      <w:color w:val="404040" w:themeColor="text1" w:themeTint="BF"/>
      <w:sz w:val="20"/>
      <w:lang w:eastAsia="en-US"/>
    </w:rPr>
  </w:style>
  <w:style w:type="paragraph" w:customStyle="1" w:styleId="404867FB45B14292B46B9FFCB5435FCE1">
    <w:name w:val="404867FB45B14292B46B9FFCB5435FCE1"/>
    <w:rsid w:val="00303989"/>
    <w:pPr>
      <w:spacing w:before="40" w:after="80" w:line="288" w:lineRule="auto"/>
    </w:pPr>
    <w:rPr>
      <w:rFonts w:ascii="Arial" w:eastAsiaTheme="minorHAnsi" w:hAnsi="Arial"/>
      <w:color w:val="404040" w:themeColor="text1" w:themeTint="BF"/>
      <w:sz w:val="20"/>
      <w:lang w:eastAsia="en-US"/>
    </w:rPr>
  </w:style>
  <w:style w:type="paragraph" w:customStyle="1" w:styleId="F7A089655D6E413F9F439D39487D2CC11">
    <w:name w:val="F7A089655D6E413F9F439D39487D2CC11"/>
    <w:rsid w:val="00303989"/>
    <w:pPr>
      <w:spacing w:before="40" w:after="80" w:line="288" w:lineRule="auto"/>
    </w:pPr>
    <w:rPr>
      <w:rFonts w:ascii="Arial" w:eastAsiaTheme="minorHAnsi" w:hAnsi="Arial"/>
      <w:color w:val="404040" w:themeColor="text1" w:themeTint="BF"/>
      <w:sz w:val="20"/>
      <w:lang w:eastAsia="en-US"/>
    </w:rPr>
  </w:style>
  <w:style w:type="paragraph" w:customStyle="1" w:styleId="F511EAC2837F4A75962421F0F11B63F31">
    <w:name w:val="F511EAC2837F4A75962421F0F11B63F31"/>
    <w:rsid w:val="00303989"/>
    <w:pPr>
      <w:spacing w:before="40" w:after="80" w:line="288" w:lineRule="auto"/>
    </w:pPr>
    <w:rPr>
      <w:rFonts w:ascii="Arial" w:eastAsiaTheme="minorHAnsi" w:hAnsi="Arial"/>
      <w:color w:val="404040" w:themeColor="text1" w:themeTint="BF"/>
      <w:sz w:val="20"/>
      <w:lang w:eastAsia="en-US"/>
    </w:rPr>
  </w:style>
  <w:style w:type="paragraph" w:customStyle="1" w:styleId="0D1F1465773D4AD6916F71400F2474151">
    <w:name w:val="0D1F1465773D4AD6916F71400F2474151"/>
    <w:rsid w:val="00303989"/>
    <w:pPr>
      <w:spacing w:before="40" w:after="80" w:line="288" w:lineRule="auto"/>
    </w:pPr>
    <w:rPr>
      <w:rFonts w:ascii="Arial" w:eastAsiaTheme="minorHAnsi" w:hAnsi="Arial"/>
      <w:color w:val="404040" w:themeColor="text1" w:themeTint="BF"/>
      <w:sz w:val="20"/>
      <w:lang w:eastAsia="en-US"/>
    </w:rPr>
  </w:style>
  <w:style w:type="paragraph" w:customStyle="1" w:styleId="0F514FE6031C4AA4B16BEEE20764C0421">
    <w:name w:val="0F514FE6031C4AA4B16BEEE20764C0421"/>
    <w:rsid w:val="00303989"/>
    <w:pPr>
      <w:spacing w:before="40" w:after="80" w:line="288" w:lineRule="auto"/>
    </w:pPr>
    <w:rPr>
      <w:rFonts w:ascii="Arial" w:eastAsiaTheme="minorHAnsi" w:hAnsi="Arial"/>
      <w:color w:val="404040" w:themeColor="text1" w:themeTint="BF"/>
      <w:sz w:val="20"/>
      <w:lang w:eastAsia="en-US"/>
    </w:rPr>
  </w:style>
  <w:style w:type="paragraph" w:customStyle="1" w:styleId="6F0EB32DA5324451A3B45E88C111FC3B1">
    <w:name w:val="6F0EB32DA5324451A3B45E88C111FC3B1"/>
    <w:rsid w:val="00303989"/>
    <w:pPr>
      <w:spacing w:before="40" w:after="80" w:line="288" w:lineRule="auto"/>
    </w:pPr>
    <w:rPr>
      <w:rFonts w:ascii="Arial" w:eastAsiaTheme="minorHAnsi" w:hAnsi="Arial"/>
      <w:color w:val="404040" w:themeColor="text1" w:themeTint="BF"/>
      <w:sz w:val="20"/>
      <w:lang w:eastAsia="en-US"/>
    </w:rPr>
  </w:style>
  <w:style w:type="paragraph" w:customStyle="1" w:styleId="78ABAEA8E8D24186A7456D9EF97957A41">
    <w:name w:val="78ABAEA8E8D24186A7456D9EF97957A41"/>
    <w:rsid w:val="00303989"/>
    <w:pPr>
      <w:spacing w:before="40" w:after="80" w:line="288" w:lineRule="auto"/>
    </w:pPr>
    <w:rPr>
      <w:rFonts w:ascii="Arial" w:eastAsiaTheme="minorHAnsi" w:hAnsi="Arial"/>
      <w:color w:val="404040" w:themeColor="text1" w:themeTint="BF"/>
      <w:sz w:val="20"/>
      <w:lang w:eastAsia="en-US"/>
    </w:rPr>
  </w:style>
  <w:style w:type="paragraph" w:customStyle="1" w:styleId="129C59D112B34FCFA05A1A1DA30DCBB81">
    <w:name w:val="129C59D112B34FCFA05A1A1DA30DCBB81"/>
    <w:rsid w:val="00303989"/>
    <w:pPr>
      <w:spacing w:before="40" w:after="80" w:line="288" w:lineRule="auto"/>
    </w:pPr>
    <w:rPr>
      <w:rFonts w:ascii="Arial" w:eastAsiaTheme="minorHAnsi" w:hAnsi="Arial"/>
      <w:color w:val="404040" w:themeColor="text1" w:themeTint="BF"/>
      <w:sz w:val="20"/>
      <w:lang w:eastAsia="en-US"/>
    </w:rPr>
  </w:style>
  <w:style w:type="paragraph" w:customStyle="1" w:styleId="C47A73070A504187AF448FB4A75F84E01">
    <w:name w:val="C47A73070A504187AF448FB4A75F84E01"/>
    <w:rsid w:val="00303989"/>
    <w:pPr>
      <w:spacing w:before="40" w:after="80" w:line="288" w:lineRule="auto"/>
    </w:pPr>
    <w:rPr>
      <w:rFonts w:ascii="Arial" w:eastAsiaTheme="minorHAnsi" w:hAnsi="Arial"/>
      <w:color w:val="404040" w:themeColor="text1" w:themeTint="BF"/>
      <w:sz w:val="20"/>
      <w:lang w:eastAsia="en-US"/>
    </w:rPr>
  </w:style>
  <w:style w:type="paragraph" w:customStyle="1" w:styleId="38C479074E5649BA889E4998DDA4409F1">
    <w:name w:val="38C479074E5649BA889E4998DDA4409F1"/>
    <w:rsid w:val="00303989"/>
    <w:pPr>
      <w:spacing w:before="40" w:after="80" w:line="288" w:lineRule="auto"/>
    </w:pPr>
    <w:rPr>
      <w:rFonts w:ascii="Arial" w:eastAsiaTheme="minorHAnsi" w:hAnsi="Arial"/>
      <w:color w:val="404040" w:themeColor="text1" w:themeTint="BF"/>
      <w:sz w:val="20"/>
      <w:lang w:eastAsia="en-US"/>
    </w:rPr>
  </w:style>
  <w:style w:type="paragraph" w:customStyle="1" w:styleId="9E27F24BACD74E1F9E36AADF445193DD1">
    <w:name w:val="9E27F24BACD74E1F9E36AADF445193DD1"/>
    <w:rsid w:val="00303989"/>
    <w:pPr>
      <w:spacing w:before="40" w:after="80" w:line="288" w:lineRule="auto"/>
    </w:pPr>
    <w:rPr>
      <w:rFonts w:ascii="Arial" w:eastAsiaTheme="minorHAnsi" w:hAnsi="Arial"/>
      <w:color w:val="404040" w:themeColor="text1" w:themeTint="BF"/>
      <w:sz w:val="20"/>
      <w:lang w:eastAsia="en-US"/>
    </w:rPr>
  </w:style>
  <w:style w:type="paragraph" w:customStyle="1" w:styleId="98C87BCC55AB4D27B485752C1BF8B30E1">
    <w:name w:val="98C87BCC55AB4D27B485752C1BF8B30E1"/>
    <w:rsid w:val="00303989"/>
    <w:pPr>
      <w:spacing w:before="40" w:after="80" w:line="288" w:lineRule="auto"/>
    </w:pPr>
    <w:rPr>
      <w:rFonts w:ascii="Arial" w:eastAsiaTheme="minorHAnsi" w:hAnsi="Arial"/>
      <w:color w:val="404040" w:themeColor="text1" w:themeTint="BF"/>
      <w:sz w:val="20"/>
      <w:lang w:eastAsia="en-US"/>
    </w:rPr>
  </w:style>
  <w:style w:type="paragraph" w:customStyle="1" w:styleId="3499E787A01F466E9153E03EAC9646211">
    <w:name w:val="3499E787A01F466E9153E03EAC9646211"/>
    <w:rsid w:val="00303989"/>
    <w:pPr>
      <w:spacing w:before="40" w:after="80" w:line="288" w:lineRule="auto"/>
    </w:pPr>
    <w:rPr>
      <w:rFonts w:ascii="Arial" w:eastAsiaTheme="minorHAnsi" w:hAnsi="Arial"/>
      <w:color w:val="404040" w:themeColor="text1" w:themeTint="BF"/>
      <w:sz w:val="20"/>
      <w:lang w:eastAsia="en-US"/>
    </w:rPr>
  </w:style>
  <w:style w:type="paragraph" w:customStyle="1" w:styleId="914EEE930C304B13967E17A12F67D29B1">
    <w:name w:val="914EEE930C304B13967E17A12F67D29B1"/>
    <w:rsid w:val="00303989"/>
    <w:pPr>
      <w:spacing w:before="40" w:after="80" w:line="288" w:lineRule="auto"/>
    </w:pPr>
    <w:rPr>
      <w:rFonts w:ascii="Arial" w:eastAsiaTheme="minorHAnsi" w:hAnsi="Arial"/>
      <w:color w:val="404040" w:themeColor="text1" w:themeTint="BF"/>
      <w:sz w:val="20"/>
      <w:lang w:eastAsia="en-US"/>
    </w:rPr>
  </w:style>
  <w:style w:type="paragraph" w:customStyle="1" w:styleId="D8E391291A1546E789ADD4D4657DF1A51">
    <w:name w:val="D8E391291A1546E789ADD4D4657DF1A51"/>
    <w:rsid w:val="00303989"/>
    <w:pPr>
      <w:spacing w:before="40" w:after="80" w:line="288" w:lineRule="auto"/>
    </w:pPr>
    <w:rPr>
      <w:rFonts w:ascii="Arial" w:eastAsiaTheme="minorHAnsi" w:hAnsi="Arial"/>
      <w:color w:val="404040" w:themeColor="text1" w:themeTint="BF"/>
      <w:sz w:val="20"/>
      <w:lang w:eastAsia="en-US"/>
    </w:rPr>
  </w:style>
  <w:style w:type="paragraph" w:customStyle="1" w:styleId="B940617410DE4E0CA94D9EA2694317E41">
    <w:name w:val="B940617410DE4E0CA94D9EA2694317E41"/>
    <w:rsid w:val="00303989"/>
    <w:pPr>
      <w:spacing w:before="40" w:after="80" w:line="288" w:lineRule="auto"/>
    </w:pPr>
    <w:rPr>
      <w:rFonts w:ascii="Arial" w:eastAsiaTheme="minorHAnsi" w:hAnsi="Arial"/>
      <w:color w:val="404040" w:themeColor="text1" w:themeTint="BF"/>
      <w:sz w:val="20"/>
      <w:lang w:eastAsia="en-US"/>
    </w:rPr>
  </w:style>
  <w:style w:type="paragraph" w:customStyle="1" w:styleId="3837D1AD95144F268A81092B8495C7051">
    <w:name w:val="3837D1AD95144F268A81092B8495C7051"/>
    <w:rsid w:val="00303989"/>
    <w:pPr>
      <w:spacing w:before="40" w:after="80" w:line="288" w:lineRule="auto"/>
    </w:pPr>
    <w:rPr>
      <w:rFonts w:ascii="Arial" w:eastAsiaTheme="minorHAnsi" w:hAnsi="Arial"/>
      <w:color w:val="404040" w:themeColor="text1" w:themeTint="BF"/>
      <w:sz w:val="20"/>
      <w:lang w:eastAsia="en-US"/>
    </w:rPr>
  </w:style>
  <w:style w:type="paragraph" w:customStyle="1" w:styleId="264B7F377DDF46178617D1E743137D041">
    <w:name w:val="264B7F377DDF46178617D1E743137D041"/>
    <w:rsid w:val="00303989"/>
    <w:pPr>
      <w:spacing w:before="40" w:after="80" w:line="288" w:lineRule="auto"/>
    </w:pPr>
    <w:rPr>
      <w:rFonts w:ascii="Arial" w:eastAsiaTheme="minorHAnsi" w:hAnsi="Arial"/>
      <w:color w:val="404040" w:themeColor="text1" w:themeTint="BF"/>
      <w:sz w:val="20"/>
      <w:lang w:eastAsia="en-US"/>
    </w:rPr>
  </w:style>
  <w:style w:type="paragraph" w:customStyle="1" w:styleId="94F31D9148DB451EB0755149AD1381E11">
    <w:name w:val="94F31D9148DB451EB0755149AD1381E11"/>
    <w:rsid w:val="00303989"/>
    <w:pPr>
      <w:spacing w:before="40" w:after="80" w:line="288" w:lineRule="auto"/>
    </w:pPr>
    <w:rPr>
      <w:rFonts w:ascii="Arial" w:eastAsiaTheme="minorHAnsi" w:hAnsi="Arial"/>
      <w:color w:val="404040" w:themeColor="text1" w:themeTint="BF"/>
      <w:sz w:val="20"/>
      <w:lang w:eastAsia="en-US"/>
    </w:rPr>
  </w:style>
  <w:style w:type="paragraph" w:customStyle="1" w:styleId="ADC82D4B9DF74182A099EFA57FB4DC6E1">
    <w:name w:val="ADC82D4B9DF74182A099EFA57FB4DC6E1"/>
    <w:rsid w:val="00303989"/>
    <w:pPr>
      <w:spacing w:before="40" w:after="80" w:line="288" w:lineRule="auto"/>
    </w:pPr>
    <w:rPr>
      <w:rFonts w:ascii="Arial" w:eastAsiaTheme="minorHAnsi" w:hAnsi="Arial"/>
      <w:color w:val="404040" w:themeColor="text1" w:themeTint="BF"/>
      <w:sz w:val="20"/>
      <w:lang w:eastAsia="en-US"/>
    </w:rPr>
  </w:style>
  <w:style w:type="paragraph" w:customStyle="1" w:styleId="028A8E8F2AD5493A8F93BF90EEB4C3B7">
    <w:name w:val="028A8E8F2AD5493A8F93BF90EEB4C3B7"/>
    <w:rsid w:val="00303989"/>
  </w:style>
  <w:style w:type="paragraph" w:customStyle="1" w:styleId="97645A74DDD54C619C4492D2862EBB23">
    <w:name w:val="97645A74DDD54C619C4492D2862EBB23"/>
    <w:rsid w:val="00303989"/>
  </w:style>
  <w:style w:type="paragraph" w:customStyle="1" w:styleId="023F9A6FFF024888A446D42BDD40DE8E">
    <w:name w:val="023F9A6FFF024888A446D42BDD40DE8E"/>
    <w:rsid w:val="00303989"/>
  </w:style>
  <w:style w:type="paragraph" w:customStyle="1" w:styleId="BAD0A35C389A4E3C827A40DCD6C765EE">
    <w:name w:val="BAD0A35C389A4E3C827A40DCD6C765EE"/>
    <w:rsid w:val="00303989"/>
  </w:style>
  <w:style w:type="paragraph" w:customStyle="1" w:styleId="8A12778F30BB41FDA117264AC73043C8">
    <w:name w:val="8A12778F30BB41FDA117264AC73043C8"/>
    <w:rsid w:val="00303989"/>
  </w:style>
  <w:style w:type="paragraph" w:customStyle="1" w:styleId="9680D1332C6442BE9C2C864B64BC21BA">
    <w:name w:val="9680D1332C6442BE9C2C864B64BC21BA"/>
    <w:rsid w:val="00303989"/>
  </w:style>
  <w:style w:type="paragraph" w:customStyle="1" w:styleId="9EAF74966200425684B1CC52CB1E6562">
    <w:name w:val="9EAF74966200425684B1CC52CB1E6562"/>
    <w:rsid w:val="00303989"/>
  </w:style>
  <w:style w:type="paragraph" w:customStyle="1" w:styleId="ADAAB515FA3C4745AB42D0864C02D4D7">
    <w:name w:val="ADAAB515FA3C4745AB42D0864C02D4D7"/>
    <w:rsid w:val="00303989"/>
  </w:style>
  <w:style w:type="paragraph" w:customStyle="1" w:styleId="D52A98D562F24896A8A17C482AEC23DB">
    <w:name w:val="D52A98D562F24896A8A17C482AEC23DB"/>
    <w:rsid w:val="00303989"/>
  </w:style>
  <w:style w:type="paragraph" w:customStyle="1" w:styleId="2DB834787B2E492EB6CE0C87944E10F3">
    <w:name w:val="2DB834787B2E492EB6CE0C87944E10F3"/>
    <w:rsid w:val="00303989"/>
  </w:style>
  <w:style w:type="paragraph" w:customStyle="1" w:styleId="363A59644F3043DCBB583D031D0E8FF2">
    <w:name w:val="363A59644F3043DCBB583D031D0E8FF2"/>
    <w:rsid w:val="00303989"/>
  </w:style>
  <w:style w:type="paragraph" w:customStyle="1" w:styleId="0ACD659B3EC8487B98C021632073DAC9">
    <w:name w:val="0ACD659B3EC8487B98C021632073DAC9"/>
    <w:rsid w:val="00303989"/>
  </w:style>
  <w:style w:type="paragraph" w:customStyle="1" w:styleId="1F68EAF365524263BA5BC6A24A5C19D7">
    <w:name w:val="1F68EAF365524263BA5BC6A24A5C19D7"/>
    <w:rsid w:val="00303989"/>
  </w:style>
  <w:style w:type="paragraph" w:customStyle="1" w:styleId="BC533C1781754E74960BAE15B1C09253">
    <w:name w:val="BC533C1781754E74960BAE15B1C09253"/>
    <w:rsid w:val="00303989"/>
  </w:style>
  <w:style w:type="paragraph" w:customStyle="1" w:styleId="0543DD734797497AA0A9883CDD4FAD44">
    <w:name w:val="0543DD734797497AA0A9883CDD4FAD44"/>
    <w:rsid w:val="00303989"/>
  </w:style>
  <w:style w:type="paragraph" w:customStyle="1" w:styleId="5084376A9B134A0D807BE47A17DA9932">
    <w:name w:val="5084376A9B134A0D807BE47A17DA9932"/>
    <w:rsid w:val="00303989"/>
  </w:style>
  <w:style w:type="paragraph" w:customStyle="1" w:styleId="2473DD311632439A8C5FB19465CC4A21">
    <w:name w:val="2473DD311632439A8C5FB19465CC4A21"/>
    <w:rsid w:val="00303989"/>
  </w:style>
  <w:style w:type="paragraph" w:customStyle="1" w:styleId="1709C1D75A454726BCB0F24C236D2537">
    <w:name w:val="1709C1D75A454726BCB0F24C236D2537"/>
    <w:rsid w:val="00303989"/>
  </w:style>
  <w:style w:type="paragraph" w:customStyle="1" w:styleId="DD9561C4D33D4F8AAF8F66257CABFA5C">
    <w:name w:val="DD9561C4D33D4F8AAF8F66257CABFA5C"/>
    <w:rsid w:val="00303989"/>
  </w:style>
  <w:style w:type="paragraph" w:customStyle="1" w:styleId="0005A97AECDA45F29648066AA4FF1718">
    <w:name w:val="0005A97AECDA45F29648066AA4FF1718"/>
    <w:rsid w:val="00303989"/>
  </w:style>
  <w:style w:type="paragraph" w:customStyle="1" w:styleId="DD75576EF4F241978C8E4753F07F73A3">
    <w:name w:val="DD75576EF4F241978C8E4753F07F73A3"/>
    <w:rsid w:val="00303989"/>
  </w:style>
  <w:style w:type="paragraph" w:customStyle="1" w:styleId="6E011511EB404A3E9B3F9DD9E486DEC6">
    <w:name w:val="6E011511EB404A3E9B3F9DD9E486DEC6"/>
    <w:rsid w:val="00303989"/>
  </w:style>
  <w:style w:type="paragraph" w:customStyle="1" w:styleId="0D204628413149078EE4EFB3F21D2A15">
    <w:name w:val="0D204628413149078EE4EFB3F21D2A15"/>
    <w:rsid w:val="00303989"/>
  </w:style>
  <w:style w:type="paragraph" w:customStyle="1" w:styleId="513DC711BE4B49DCA478A80DB31BF0DC">
    <w:name w:val="513DC711BE4B49DCA478A80DB31BF0DC"/>
    <w:rsid w:val="007232AE"/>
  </w:style>
  <w:style w:type="paragraph" w:customStyle="1" w:styleId="E8A3B7D730C144C194316A8B37CAC01C">
    <w:name w:val="E8A3B7D730C144C194316A8B37CAC01C"/>
    <w:rsid w:val="007232AE"/>
  </w:style>
  <w:style w:type="paragraph" w:customStyle="1" w:styleId="DFA6671165894440B30C9D7C8E63FDD9">
    <w:name w:val="DFA6671165894440B30C9D7C8E63FDD9"/>
    <w:rsid w:val="007232AE"/>
  </w:style>
  <w:style w:type="paragraph" w:customStyle="1" w:styleId="FCBB674D866E4521AE236ED65B50BD6D">
    <w:name w:val="FCBB674D866E4521AE236ED65B50BD6D"/>
    <w:rsid w:val="007232AE"/>
  </w:style>
  <w:style w:type="paragraph" w:customStyle="1" w:styleId="2FC6B7599E61444DA556A2B33CF3066E">
    <w:name w:val="2FC6B7599E61444DA556A2B33CF3066E"/>
    <w:rsid w:val="007232AE"/>
  </w:style>
  <w:style w:type="paragraph" w:customStyle="1" w:styleId="8F79B3264CA34F2FA03DCC4F5AA5E563">
    <w:name w:val="8F79B3264CA34F2FA03DCC4F5AA5E563"/>
    <w:rsid w:val="007232AE"/>
  </w:style>
  <w:style w:type="paragraph" w:customStyle="1" w:styleId="069CCBDA359B489A90562261F1D6A285">
    <w:name w:val="069CCBDA359B489A90562261F1D6A285"/>
    <w:rsid w:val="007232AE"/>
  </w:style>
  <w:style w:type="paragraph" w:customStyle="1" w:styleId="944268F900D04B78B86E461FF4DAAE28">
    <w:name w:val="944268F900D04B78B86E461FF4DAAE28"/>
    <w:rsid w:val="000434BB"/>
  </w:style>
  <w:style w:type="paragraph" w:customStyle="1" w:styleId="6DA329FB7AFA4EE6830349E8EFE0E0BA">
    <w:name w:val="6DA329FB7AFA4EE6830349E8EFE0E0BA"/>
    <w:rsid w:val="000434BB"/>
  </w:style>
  <w:style w:type="paragraph" w:customStyle="1" w:styleId="F2ADED0CFDC34949AB734A54793942AC">
    <w:name w:val="F2ADED0CFDC34949AB734A54793942AC"/>
    <w:rsid w:val="000434BB"/>
  </w:style>
  <w:style w:type="paragraph" w:customStyle="1" w:styleId="BE72B6CBC45C4C3CA624FFB06BD95F0C">
    <w:name w:val="BE72B6CBC45C4C3CA624FFB06BD95F0C"/>
    <w:rsid w:val="000434BB"/>
  </w:style>
  <w:style w:type="paragraph" w:customStyle="1" w:styleId="84FB4E4FAFA3484E8008B6422F0D490A">
    <w:name w:val="84FB4E4FAFA3484E8008B6422F0D490A"/>
    <w:rsid w:val="000434BB"/>
  </w:style>
  <w:style w:type="paragraph" w:customStyle="1" w:styleId="E7B3C6FABB9E46EE9444836E80440C95">
    <w:name w:val="E7B3C6FABB9E46EE9444836E80440C95"/>
    <w:rsid w:val="000434BB"/>
  </w:style>
  <w:style w:type="paragraph" w:customStyle="1" w:styleId="9126055936C34A61A38E602F71454416">
    <w:name w:val="9126055936C34A61A38E602F71454416"/>
    <w:rsid w:val="000434BB"/>
  </w:style>
  <w:style w:type="paragraph" w:customStyle="1" w:styleId="9416FA3104C44CA6993B26164B2CAE09">
    <w:name w:val="9416FA3104C44CA6993B26164B2CAE09"/>
    <w:rsid w:val="000434BB"/>
  </w:style>
  <w:style w:type="paragraph" w:customStyle="1" w:styleId="FEF710ED2B7F412397824CC3DA71ED4F">
    <w:name w:val="FEF710ED2B7F412397824CC3DA71ED4F"/>
    <w:rsid w:val="000434BB"/>
  </w:style>
  <w:style w:type="paragraph" w:customStyle="1" w:styleId="3B50D6CF1A5845E6B9FCBFC9711925E8">
    <w:name w:val="3B50D6CF1A5845E6B9FCBFC9711925E8"/>
    <w:rsid w:val="000434BB"/>
  </w:style>
  <w:style w:type="paragraph" w:customStyle="1" w:styleId="8AFCDC7A4CB4457FB8D8F4289BB6A0DD">
    <w:name w:val="8AFCDC7A4CB4457FB8D8F4289BB6A0DD"/>
    <w:rsid w:val="000434BB"/>
  </w:style>
  <w:style w:type="paragraph" w:customStyle="1" w:styleId="4A781FCBB01A489E8215BAC5C6A33DCE">
    <w:name w:val="4A781FCBB01A489E8215BAC5C6A33DCE"/>
    <w:rsid w:val="000434BB"/>
  </w:style>
  <w:style w:type="paragraph" w:customStyle="1" w:styleId="4A6D0E682E3F405CBB7D837D25E1FBA8">
    <w:name w:val="4A6D0E682E3F405CBB7D837D25E1FBA8"/>
    <w:rsid w:val="000434BB"/>
  </w:style>
  <w:style w:type="paragraph" w:customStyle="1" w:styleId="6902250F556744E58FDA851F7D6A7D5A">
    <w:name w:val="6902250F556744E58FDA851F7D6A7D5A"/>
    <w:rsid w:val="00043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078C-426F-4A59-87F5-316134A1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Refinement Consultation Template</Template>
  <TotalTime>68</TotalTime>
  <Pages>9</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MPXXX Refinement Consultation</vt:lpstr>
    </vt:vector>
  </TitlesOfParts>
  <Company>SECAS</Company>
  <LinksUpToDate>false</LinksUpToDate>
  <CharactersWithSpaces>14700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IRP and NGNM Alerts</dc:title>
  <dc:subject/>
  <dc:creator>David Kemp</dc:creator>
  <cp:keywords/>
  <dc:description/>
  <cp:lastModifiedBy>Alison Beard</cp:lastModifiedBy>
  <cp:revision>4</cp:revision>
  <cp:lastPrinted>2018-06-08T10:24:00Z</cp:lastPrinted>
  <dcterms:created xsi:type="dcterms:W3CDTF">2020-06-04T10:18:00Z</dcterms:created>
  <dcterms:modified xsi:type="dcterms:W3CDTF">2020-06-04T13:46:00Z</dcterms:modified>
</cp:coreProperties>
</file>